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913F" w14:textId="77777777" w:rsidR="007A2FD8" w:rsidRDefault="007A2FD8" w:rsidP="007A2F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Tiszáninne</w:t>
      </w:r>
      <w:r w:rsidR="00782AF3">
        <w:rPr>
          <w:rFonts w:ascii="Times New Roman" w:hAnsi="Times New Roman"/>
          <w:b/>
          <w:sz w:val="24"/>
          <w:szCs w:val="24"/>
        </w:rPr>
        <w:t>ni</w:t>
      </w:r>
      <w:proofErr w:type="spellEnd"/>
      <w:r w:rsidR="00782AF3">
        <w:rPr>
          <w:rFonts w:ascii="Times New Roman" w:hAnsi="Times New Roman"/>
          <w:b/>
          <w:sz w:val="24"/>
          <w:szCs w:val="24"/>
        </w:rPr>
        <w:t xml:space="preserve"> Református Egyházkerület 2023</w:t>
      </w:r>
      <w:r>
        <w:rPr>
          <w:rFonts w:ascii="Times New Roman" w:hAnsi="Times New Roman"/>
          <w:b/>
          <w:sz w:val="24"/>
          <w:szCs w:val="24"/>
        </w:rPr>
        <w:t>. évi rendes közgyűlésére előterjesztés</w:t>
      </w:r>
    </w:p>
    <w:p w14:paraId="5B4DD149" w14:textId="77777777" w:rsidR="00502D15" w:rsidRDefault="00782AF3" w:rsidP="007A2F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(2023</w:t>
      </w:r>
      <w:r w:rsidR="00502D15">
        <w:rPr>
          <w:rFonts w:ascii="Times New Roman" w:hAnsi="Times New Roman"/>
          <w:b/>
          <w:sz w:val="24"/>
          <w:szCs w:val="24"/>
        </w:rPr>
        <w:t xml:space="preserve">. július </w:t>
      </w:r>
      <w:r>
        <w:rPr>
          <w:rFonts w:ascii="Times New Roman" w:hAnsi="Times New Roman"/>
          <w:b/>
          <w:sz w:val="24"/>
          <w:szCs w:val="24"/>
        </w:rPr>
        <w:t>21</w:t>
      </w:r>
      <w:r w:rsidR="00502D15">
        <w:rPr>
          <w:rFonts w:ascii="Times New Roman" w:hAnsi="Times New Roman"/>
          <w:b/>
          <w:sz w:val="24"/>
          <w:szCs w:val="24"/>
        </w:rPr>
        <w:t>.)</w:t>
      </w:r>
    </w:p>
    <w:p w14:paraId="5362CE96" w14:textId="77777777" w:rsidR="007A2FD8" w:rsidRDefault="007A2FD8" w:rsidP="00CC2F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C2E02" w14:textId="77777777" w:rsidR="00544221" w:rsidRDefault="00544221" w:rsidP="00CC2F2F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F2037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0F2037">
        <w:rPr>
          <w:rFonts w:ascii="Times New Roman" w:hAnsi="Times New Roman"/>
          <w:b/>
          <w:sz w:val="24"/>
          <w:szCs w:val="24"/>
        </w:rPr>
        <w:t>Tiszáninneni</w:t>
      </w:r>
      <w:proofErr w:type="spellEnd"/>
      <w:r w:rsidRPr="000F2037">
        <w:rPr>
          <w:rFonts w:ascii="Times New Roman" w:hAnsi="Times New Roman"/>
          <w:b/>
          <w:sz w:val="24"/>
          <w:szCs w:val="24"/>
        </w:rPr>
        <w:t xml:space="preserve"> Református Egyházkerület fenntartásában működő köznevelési</w:t>
      </w:r>
      <w:r w:rsidR="00D21A7C">
        <w:rPr>
          <w:rFonts w:ascii="Times New Roman" w:hAnsi="Times New Roman"/>
          <w:b/>
          <w:sz w:val="24"/>
          <w:szCs w:val="24"/>
        </w:rPr>
        <w:t>, illetve szakképző</w:t>
      </w:r>
      <w:r w:rsidRPr="000F2037">
        <w:rPr>
          <w:rFonts w:ascii="Times New Roman" w:hAnsi="Times New Roman"/>
          <w:b/>
          <w:sz w:val="24"/>
          <w:szCs w:val="24"/>
        </w:rPr>
        <w:t xml:space="preserve"> intézm</w:t>
      </w:r>
      <w:r w:rsidR="00707372">
        <w:rPr>
          <w:rFonts w:ascii="Times New Roman" w:hAnsi="Times New Roman"/>
          <w:b/>
          <w:sz w:val="24"/>
          <w:szCs w:val="24"/>
        </w:rPr>
        <w:t>ényekkel k</w:t>
      </w:r>
      <w:r w:rsidR="005B096B">
        <w:rPr>
          <w:rFonts w:ascii="Times New Roman" w:hAnsi="Times New Roman"/>
          <w:b/>
          <w:sz w:val="24"/>
          <w:szCs w:val="24"/>
        </w:rPr>
        <w:t xml:space="preserve">apcsolatos </w:t>
      </w:r>
      <w:r w:rsidR="00CB4170">
        <w:rPr>
          <w:rFonts w:ascii="Times New Roman" w:hAnsi="Times New Roman"/>
          <w:b/>
          <w:sz w:val="24"/>
          <w:szCs w:val="24"/>
        </w:rPr>
        <w:t>feladato</w:t>
      </w:r>
      <w:r w:rsidR="005B096B">
        <w:rPr>
          <w:rFonts w:ascii="Times New Roman" w:hAnsi="Times New Roman"/>
          <w:b/>
          <w:sz w:val="24"/>
          <w:szCs w:val="24"/>
        </w:rPr>
        <w:t>k</w:t>
      </w:r>
    </w:p>
    <w:p w14:paraId="529DAA37" w14:textId="77777777" w:rsidR="00544221" w:rsidRDefault="00544221" w:rsidP="00544221">
      <w:p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0597CF42" w14:textId="77777777" w:rsidR="00544221" w:rsidRPr="00544221" w:rsidRDefault="00544221" w:rsidP="00544221">
      <w:pPr>
        <w:numPr>
          <w:ilvl w:val="0"/>
          <w:numId w:val="4"/>
        </w:numPr>
        <w:shd w:val="clear" w:color="auto" w:fill="D9D9D9" w:themeFill="background1" w:themeFillShade="D9"/>
        <w:spacing w:after="0" w:line="360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544221">
        <w:rPr>
          <w:rFonts w:ascii="Times New Roman" w:hAnsi="Times New Roman"/>
          <w:b/>
          <w:sz w:val="24"/>
          <w:szCs w:val="24"/>
        </w:rPr>
        <w:t xml:space="preserve">Személyi jellegű </w:t>
      </w:r>
      <w:r w:rsidR="006D306C">
        <w:rPr>
          <w:rFonts w:ascii="Times New Roman" w:hAnsi="Times New Roman"/>
          <w:b/>
          <w:sz w:val="24"/>
          <w:szCs w:val="24"/>
        </w:rPr>
        <w:t>döntése</w:t>
      </w:r>
      <w:r w:rsidRPr="00544221">
        <w:rPr>
          <w:rFonts w:ascii="Times New Roman" w:hAnsi="Times New Roman"/>
          <w:b/>
          <w:sz w:val="24"/>
          <w:szCs w:val="24"/>
        </w:rPr>
        <w:t>k</w:t>
      </w:r>
    </w:p>
    <w:p w14:paraId="2BF6D133" w14:textId="77777777" w:rsidR="005943B2" w:rsidRDefault="005943B2" w:rsidP="00DA30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C44A2D" w14:textId="77777777" w:rsidR="00544221" w:rsidRDefault="00544221" w:rsidP="00DA30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1444">
        <w:rPr>
          <w:rFonts w:ascii="Times New Roman" w:hAnsi="Times New Roman"/>
          <w:sz w:val="24"/>
          <w:szCs w:val="24"/>
        </w:rPr>
        <w:t>Az egy</w:t>
      </w:r>
      <w:r>
        <w:rPr>
          <w:rFonts w:ascii="Times New Roman" w:hAnsi="Times New Roman"/>
          <w:sz w:val="24"/>
          <w:szCs w:val="24"/>
        </w:rPr>
        <w:t>házkerület fenntartásában működő alábbi köznevelési</w:t>
      </w:r>
      <w:r w:rsidR="006C4E7A">
        <w:rPr>
          <w:rFonts w:ascii="Times New Roman" w:hAnsi="Times New Roman"/>
          <w:sz w:val="24"/>
          <w:szCs w:val="24"/>
        </w:rPr>
        <w:t>, többcélú köznevelési</w:t>
      </w:r>
      <w:r w:rsidR="00782AF3">
        <w:rPr>
          <w:rFonts w:ascii="Times New Roman" w:hAnsi="Times New Roman"/>
          <w:sz w:val="24"/>
          <w:szCs w:val="24"/>
        </w:rPr>
        <w:t xml:space="preserve"> intézmények vezetőinek, illetve többcélú szakképző intézmény</w:t>
      </w:r>
      <w:r>
        <w:rPr>
          <w:rFonts w:ascii="Times New Roman" w:hAnsi="Times New Roman"/>
          <w:sz w:val="24"/>
          <w:szCs w:val="24"/>
        </w:rPr>
        <w:t xml:space="preserve"> </w:t>
      </w:r>
      <w:r w:rsidR="00782AF3">
        <w:rPr>
          <w:rFonts w:ascii="Times New Roman" w:hAnsi="Times New Roman"/>
          <w:sz w:val="24"/>
          <w:szCs w:val="24"/>
        </w:rPr>
        <w:t>vezetőjének</w:t>
      </w:r>
      <w:r>
        <w:rPr>
          <w:rFonts w:ascii="Times New Roman" w:hAnsi="Times New Roman"/>
          <w:sz w:val="24"/>
          <w:szCs w:val="24"/>
        </w:rPr>
        <w:t xml:space="preserve"> </w:t>
      </w:r>
      <w:r w:rsidR="00DA300C">
        <w:rPr>
          <w:rFonts w:ascii="Times New Roman" w:hAnsi="Times New Roman"/>
          <w:sz w:val="24"/>
          <w:szCs w:val="24"/>
        </w:rPr>
        <w:t>magasa</w:t>
      </w:r>
      <w:r w:rsidR="00782AF3">
        <w:rPr>
          <w:rFonts w:ascii="Times New Roman" w:hAnsi="Times New Roman"/>
          <w:sz w:val="24"/>
          <w:szCs w:val="24"/>
        </w:rPr>
        <w:t>bb vezetői megbízása jár le 2023</w:t>
      </w:r>
      <w:r w:rsidR="006C4E7A">
        <w:rPr>
          <w:rFonts w:ascii="Times New Roman" w:hAnsi="Times New Roman"/>
          <w:sz w:val="24"/>
          <w:szCs w:val="24"/>
        </w:rPr>
        <w:t>. év</w:t>
      </w:r>
      <w:r w:rsidR="00FE72A3">
        <w:rPr>
          <w:rFonts w:ascii="Times New Roman" w:hAnsi="Times New Roman"/>
          <w:sz w:val="24"/>
          <w:szCs w:val="24"/>
        </w:rPr>
        <w:t xml:space="preserve"> </w:t>
      </w:r>
      <w:r w:rsidR="006C4E7A">
        <w:rPr>
          <w:rFonts w:ascii="Times New Roman" w:hAnsi="Times New Roman"/>
          <w:sz w:val="24"/>
          <w:szCs w:val="24"/>
        </w:rPr>
        <w:t>augusztusi</w:t>
      </w:r>
      <w:r>
        <w:rPr>
          <w:rFonts w:ascii="Times New Roman" w:hAnsi="Times New Roman"/>
          <w:sz w:val="24"/>
          <w:szCs w:val="24"/>
        </w:rPr>
        <w:t xml:space="preserve"> hatállyal:</w:t>
      </w:r>
    </w:p>
    <w:tbl>
      <w:tblPr>
        <w:tblW w:w="91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321"/>
      </w:tblGrid>
      <w:tr w:rsidR="00544221" w:rsidRPr="00FD1444" w14:paraId="504E180D" w14:textId="77777777" w:rsidTr="00771F01">
        <w:trPr>
          <w:trHeight w:val="5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01D" w14:textId="77777777" w:rsidR="00544221" w:rsidRPr="00FD1444" w:rsidRDefault="00544221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D144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Intézmény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21D" w14:textId="77777777" w:rsidR="00544221" w:rsidRPr="00FD1444" w:rsidRDefault="00544221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D144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Intézményvezető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A9D" w14:textId="77777777" w:rsidR="00544221" w:rsidRPr="00FD1444" w:rsidRDefault="00DD0481" w:rsidP="00DD0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Lejáró i</w:t>
            </w:r>
            <w:r w:rsidR="00544221" w:rsidRPr="00FD144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ntézményvezetői megbízás időtartama</w:t>
            </w:r>
          </w:p>
        </w:tc>
      </w:tr>
      <w:tr w:rsidR="00544221" w:rsidRPr="00FD1444" w14:paraId="2DB6C979" w14:textId="77777777" w:rsidTr="00570720">
        <w:trPr>
          <w:trHeight w:val="6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7B58" w14:textId="77777777" w:rsidR="00544221" w:rsidRPr="00571530" w:rsidRDefault="00570720" w:rsidP="006C4E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Kazinczy Ferenc Református Általános Iskola és Óvoda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C9E4" w14:textId="77777777" w:rsidR="00544221" w:rsidRPr="00FD1444" w:rsidRDefault="00570720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 György Csaba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1162" w14:textId="77777777" w:rsidR="00544221" w:rsidRPr="00FD1444" w:rsidRDefault="00217A06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év</w:t>
            </w:r>
          </w:p>
        </w:tc>
      </w:tr>
      <w:tr w:rsidR="00544221" w:rsidRPr="00FD1444" w14:paraId="281C67AE" w14:textId="77777777" w:rsidTr="007933B3">
        <w:trPr>
          <w:trHeight w:val="7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DDF" w14:textId="77777777" w:rsidR="00544221" w:rsidRPr="00C0079B" w:rsidRDefault="00570720" w:rsidP="00217A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Miskolc-Szirmai</w:t>
            </w:r>
            <w:r w:rsidR="00DD0481">
              <w:rPr>
                <w:rFonts w:ascii="Times New Roman" w:hAnsi="Times New Roman"/>
                <w:sz w:val="24"/>
                <w:szCs w:val="24"/>
              </w:rPr>
              <w:t xml:space="preserve"> Református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Általános Iskola, Alapfokú Művészeti Iskola és</w:t>
            </w:r>
            <w:r w:rsidR="00DD0481">
              <w:rPr>
                <w:rFonts w:ascii="Times New Roman" w:hAnsi="Times New Roman"/>
                <w:sz w:val="24"/>
                <w:szCs w:val="24"/>
              </w:rPr>
              <w:t xml:space="preserve"> Óvoda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48D3" w14:textId="77777777" w:rsidR="00544221" w:rsidRPr="00FD1444" w:rsidRDefault="007933B3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Hegyesi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Károly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A74F" w14:textId="77777777" w:rsidR="00544221" w:rsidRPr="00FD1444" w:rsidRDefault="007933B3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="00217A0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</w:t>
            </w:r>
          </w:p>
        </w:tc>
      </w:tr>
      <w:tr w:rsidR="00B514FC" w:rsidRPr="00FD1444" w14:paraId="2057DA24" w14:textId="77777777" w:rsidTr="00B514FC">
        <w:trPr>
          <w:trHeight w:val="9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39DA" w14:textId="77777777" w:rsidR="00B514FC" w:rsidRDefault="00B514FC" w:rsidP="0021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Pitypalatty-völgyi Református Körzeti Általános Iskola és Alapfokú Művészeti Iskola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5084" w14:textId="77777777" w:rsidR="00B514FC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Sasné Venczel Ildikó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9625" w14:textId="77777777" w:rsidR="00B514FC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év</w:t>
            </w:r>
          </w:p>
        </w:tc>
      </w:tr>
      <w:tr w:rsidR="00B514FC" w:rsidRPr="00FD1444" w14:paraId="08E03177" w14:textId="77777777" w:rsidTr="00B514FC">
        <w:trPr>
          <w:trHeight w:val="7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629B" w14:textId="77777777" w:rsidR="00B514FC" w:rsidRDefault="00B514FC" w:rsidP="0021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Miklós Református Technikum, Szakképző Iskola és Diákotthon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B1BF" w14:textId="77777777" w:rsidR="00B514FC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Téglás Zsolt Gábor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B345" w14:textId="77777777" w:rsidR="00B514FC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év</w:t>
            </w:r>
          </w:p>
        </w:tc>
      </w:tr>
      <w:tr w:rsidR="00782AF3" w:rsidRPr="00FD1444" w14:paraId="0CD7F160" w14:textId="77777777" w:rsidTr="00B514FC">
        <w:trPr>
          <w:trHeight w:val="1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5C14" w14:textId="77777777" w:rsidR="00782AF3" w:rsidRDefault="00B514FC" w:rsidP="00B51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Eötvös </w:t>
            </w:r>
            <w:r w:rsidR="00782AF3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ózsef</w:t>
            </w:r>
            <w:r w:rsidR="00782AF3">
              <w:rPr>
                <w:rFonts w:ascii="Times New Roman" w:hAnsi="Times New Roman"/>
                <w:sz w:val="24"/>
                <w:szCs w:val="24"/>
              </w:rPr>
              <w:t xml:space="preserve"> Református Oktatási Központ - Óvoda, Általános Iskola,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Gimnázium, </w:t>
            </w:r>
            <w:r w:rsidR="00782AF3">
              <w:rPr>
                <w:rFonts w:ascii="Times New Roman" w:hAnsi="Times New Roman"/>
                <w:sz w:val="24"/>
                <w:szCs w:val="24"/>
              </w:rPr>
              <w:t>Technikum, Szak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képző Iskola </w:t>
            </w:r>
            <w:r w:rsidR="00782AF3">
              <w:rPr>
                <w:rFonts w:ascii="Times New Roman" w:hAnsi="Times New Roman"/>
                <w:sz w:val="24"/>
                <w:szCs w:val="24"/>
              </w:rPr>
              <w:t xml:space="preserve">és </w:t>
            </w:r>
            <w:r>
              <w:rPr>
                <w:rFonts w:ascii="Times New Roman" w:hAnsi="Times New Roman"/>
                <w:sz w:val="24"/>
                <w:szCs w:val="24"/>
              </w:rPr>
              <w:t>Alapfokú Művészeti Iskola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2770" w14:textId="77777777" w:rsidR="00782AF3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Együd László Elemér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1B3" w14:textId="77777777" w:rsidR="00782AF3" w:rsidRDefault="00B514FC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év</w:t>
            </w:r>
          </w:p>
        </w:tc>
      </w:tr>
      <w:tr w:rsidR="00782AF3" w:rsidRPr="00FD1444" w14:paraId="0AAC7AB9" w14:textId="77777777" w:rsidTr="00544221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CD5" w14:textId="77777777" w:rsidR="00782AF3" w:rsidRDefault="00DC46A8" w:rsidP="0021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B2">
              <w:rPr>
                <w:rFonts w:ascii="Times New Roman" w:hAnsi="Times New Roman"/>
                <w:sz w:val="24"/>
                <w:szCs w:val="24"/>
              </w:rPr>
              <w:t>Komlóstetői Református Általános Iskola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09E" w14:textId="77777777" w:rsidR="00782AF3" w:rsidRDefault="00DC46A8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Ábrám Tibor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440D" w14:textId="77777777" w:rsidR="00782AF3" w:rsidRDefault="00DC46A8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év</w:t>
            </w:r>
          </w:p>
        </w:tc>
      </w:tr>
      <w:tr w:rsidR="00544221" w:rsidRPr="00FD1444" w14:paraId="13E1957B" w14:textId="77777777" w:rsidTr="00544221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B013" w14:textId="77777777" w:rsidR="00544221" w:rsidRPr="005943B2" w:rsidRDefault="00DC46A8" w:rsidP="00217A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Gyermeksziget Református Óvoda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8A77" w14:textId="77777777" w:rsidR="00544221" w:rsidRPr="00FD1444" w:rsidRDefault="00DC46A8" w:rsidP="00594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Puskás Ildikó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CE9A" w14:textId="77777777" w:rsidR="00544221" w:rsidRPr="00FD1444" w:rsidRDefault="005943B2" w:rsidP="0077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  <w:r w:rsidR="00217A0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</w:t>
            </w:r>
          </w:p>
        </w:tc>
      </w:tr>
    </w:tbl>
    <w:p w14:paraId="5030579D" w14:textId="77777777" w:rsidR="00544221" w:rsidRDefault="00544221" w:rsidP="005442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9E0A42" w14:textId="77777777" w:rsidR="00777AD0" w:rsidRDefault="00544221" w:rsidP="00EF0B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355A4">
        <w:rPr>
          <w:rFonts w:ascii="Times New Roman" w:hAnsi="Times New Roman"/>
          <w:sz w:val="24"/>
          <w:szCs w:val="24"/>
        </w:rPr>
        <w:t xml:space="preserve"> további vezetői megbízást </w:t>
      </w:r>
      <w:r w:rsidR="00F42246">
        <w:rPr>
          <w:rFonts w:ascii="Times New Roman" w:hAnsi="Times New Roman"/>
          <w:sz w:val="24"/>
          <w:szCs w:val="24"/>
        </w:rPr>
        <w:t>valamennyi, az előzőekben nevesített személy</w:t>
      </w:r>
      <w:r w:rsidR="009355A4">
        <w:rPr>
          <w:rFonts w:ascii="Times New Roman" w:hAnsi="Times New Roman"/>
          <w:sz w:val="24"/>
          <w:szCs w:val="24"/>
        </w:rPr>
        <w:t xml:space="preserve"> vállalta</w:t>
      </w:r>
      <w:r w:rsidR="003E1899">
        <w:rPr>
          <w:rFonts w:ascii="Times New Roman" w:hAnsi="Times New Roman"/>
          <w:sz w:val="24"/>
          <w:szCs w:val="24"/>
        </w:rPr>
        <w:t xml:space="preserve">. </w:t>
      </w:r>
      <w:r w:rsidR="003E1899" w:rsidRPr="003E1899">
        <w:rPr>
          <w:rFonts w:ascii="Times New Roman" w:hAnsi="Times New Roman"/>
          <w:sz w:val="24"/>
          <w:szCs w:val="24"/>
        </w:rPr>
        <w:t>A nevelőtestületek által kifejtett vélemények nevezettek tekintetében rendelkezésre állnak</w:t>
      </w:r>
      <w:r w:rsidR="00777AD0">
        <w:rPr>
          <w:rFonts w:ascii="Times New Roman" w:hAnsi="Times New Roman"/>
          <w:sz w:val="24"/>
          <w:szCs w:val="24"/>
        </w:rPr>
        <w:t>, azok</w:t>
      </w:r>
      <w:r>
        <w:rPr>
          <w:rFonts w:ascii="Times New Roman" w:hAnsi="Times New Roman"/>
          <w:sz w:val="24"/>
          <w:szCs w:val="24"/>
        </w:rPr>
        <w:t xml:space="preserve"> támogató jellegű</w:t>
      </w:r>
      <w:r w:rsidR="0002165C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>.</w:t>
      </w:r>
      <w:r w:rsidR="00777AD0">
        <w:rPr>
          <w:rFonts w:ascii="Times New Roman" w:hAnsi="Times New Roman"/>
          <w:sz w:val="24"/>
          <w:szCs w:val="24"/>
        </w:rPr>
        <w:t xml:space="preserve"> </w:t>
      </w:r>
      <w:r w:rsidR="00EF70B0" w:rsidRPr="00EF70B0">
        <w:rPr>
          <w:rFonts w:ascii="Times New Roman" w:hAnsi="Times New Roman"/>
          <w:sz w:val="24"/>
          <w:szCs w:val="24"/>
        </w:rPr>
        <w:t xml:space="preserve">Komlóstető esetében az eredménytelenné nyilvánított pályáztatás miatt merült fel a </w:t>
      </w:r>
      <w:r w:rsidR="00EF70B0">
        <w:rPr>
          <w:rFonts w:ascii="Times New Roman" w:hAnsi="Times New Roman"/>
          <w:sz w:val="24"/>
          <w:szCs w:val="24"/>
        </w:rPr>
        <w:t xml:space="preserve">2022/2023. tanévben </w:t>
      </w:r>
      <w:r w:rsidR="00EF70B0" w:rsidRPr="00EF70B0">
        <w:rPr>
          <w:rFonts w:ascii="Times New Roman" w:hAnsi="Times New Roman"/>
          <w:sz w:val="24"/>
          <w:szCs w:val="24"/>
        </w:rPr>
        <w:t>alkalmazott megoldás újabb egy tanévre való kiterjesztése, mint ami az intézmény érdekét a körülményekhez képest leginkább szolgálja.</w:t>
      </w:r>
      <w:r w:rsidR="00EF70B0">
        <w:rPr>
          <w:rFonts w:ascii="Times New Roman" w:hAnsi="Times New Roman"/>
          <w:sz w:val="24"/>
          <w:szCs w:val="24"/>
        </w:rPr>
        <w:t xml:space="preserve"> A</w:t>
      </w:r>
      <w:r w:rsidR="00EF70B0" w:rsidRPr="00EF70B0">
        <w:rPr>
          <w:rFonts w:ascii="Times New Roman" w:hAnsi="Times New Roman"/>
          <w:sz w:val="24"/>
          <w:szCs w:val="24"/>
        </w:rPr>
        <w:t>z ügymenet határidőinek teljesíthetősége érdekében</w:t>
      </w:r>
      <w:r w:rsidR="00EF70B0">
        <w:rPr>
          <w:rFonts w:ascii="Times New Roman" w:hAnsi="Times New Roman"/>
          <w:sz w:val="24"/>
          <w:szCs w:val="24"/>
        </w:rPr>
        <w:t xml:space="preserve"> az Egyházkerületi Tanács a 2023. június 16. napján </w:t>
      </w:r>
      <w:r w:rsidR="00EF70B0">
        <w:rPr>
          <w:rFonts w:ascii="Times New Roman" w:hAnsi="Times New Roman"/>
          <w:sz w:val="24"/>
          <w:szCs w:val="24"/>
        </w:rPr>
        <w:lastRenderedPageBreak/>
        <w:t>tartott ülésén tárgyalta a hivatkozott megbízásokra vonatkozó előterjesztést, az abban foglaltak a titkos szavazás eredménye értelmében támogatásban részesültek.</w:t>
      </w:r>
    </w:p>
    <w:p w14:paraId="6EFC7937" w14:textId="77777777" w:rsidR="00EF70B0" w:rsidRDefault="00EF70B0" w:rsidP="00EF7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31AC1" w14:textId="47073496" w:rsidR="00F00863" w:rsidRDefault="00F00863" w:rsidP="00EF0B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megbízások újabb időtartamát</w:t>
      </w:r>
      <w:r w:rsidR="00EF0B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mérlegelendő kör</w:t>
      </w:r>
      <w:r w:rsidR="0098060E">
        <w:rPr>
          <w:rFonts w:ascii="Times New Roman" w:hAnsi="Times New Roman"/>
          <w:sz w:val="24"/>
          <w:szCs w:val="24"/>
        </w:rPr>
        <w:t>ülmények tekintetbe vételével a</w:t>
      </w:r>
      <w:r>
        <w:rPr>
          <w:rFonts w:ascii="Times New Roman" w:hAnsi="Times New Roman"/>
          <w:sz w:val="24"/>
          <w:szCs w:val="24"/>
        </w:rPr>
        <w:t xml:space="preserve"> </w:t>
      </w:r>
      <w:r w:rsidR="0098060E">
        <w:rPr>
          <w:rFonts w:ascii="Times New Roman" w:hAnsi="Times New Roman"/>
          <w:sz w:val="24"/>
          <w:szCs w:val="24"/>
        </w:rPr>
        <w:t>lentebb rögzítetteknek</w:t>
      </w:r>
      <w:r>
        <w:rPr>
          <w:rFonts w:ascii="Times New Roman" w:hAnsi="Times New Roman"/>
          <w:sz w:val="24"/>
          <w:szCs w:val="24"/>
        </w:rPr>
        <w:t xml:space="preserve"> megfelelően</w:t>
      </w:r>
      <w:r w:rsidR="00F364F7">
        <w:rPr>
          <w:rFonts w:ascii="Times New Roman" w:hAnsi="Times New Roman"/>
          <w:sz w:val="24"/>
          <w:szCs w:val="24"/>
        </w:rPr>
        <w:t xml:space="preserve"> javas</w:t>
      </w:r>
      <w:r>
        <w:rPr>
          <w:rFonts w:ascii="Times New Roman" w:hAnsi="Times New Roman"/>
          <w:sz w:val="24"/>
          <w:szCs w:val="24"/>
        </w:rPr>
        <w:t>olt meg</w:t>
      </w:r>
      <w:r w:rsidR="00B50D0A">
        <w:rPr>
          <w:rFonts w:ascii="Times New Roman" w:hAnsi="Times New Roman"/>
          <w:sz w:val="24"/>
          <w:szCs w:val="24"/>
        </w:rPr>
        <w:t>erősíte</w:t>
      </w:r>
      <w:r>
        <w:rPr>
          <w:rFonts w:ascii="Times New Roman" w:hAnsi="Times New Roman"/>
          <w:sz w:val="24"/>
          <w:szCs w:val="24"/>
        </w:rPr>
        <w:t>ni</w:t>
      </w:r>
      <w:r w:rsidR="00C12113">
        <w:rPr>
          <w:rFonts w:ascii="Times New Roman" w:hAnsi="Times New Roman"/>
          <w:sz w:val="24"/>
          <w:szCs w:val="24"/>
        </w:rPr>
        <w:t xml:space="preserve"> az intézményvezetői megbízásokat.</w:t>
      </w:r>
    </w:p>
    <w:p w14:paraId="09B04839" w14:textId="77777777" w:rsidR="001A2E52" w:rsidRDefault="001A2E52" w:rsidP="001A2E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CF6C2D" w14:textId="77777777" w:rsidR="00544221" w:rsidRPr="00544221" w:rsidRDefault="00544221" w:rsidP="00581EE3">
      <w:pPr>
        <w:numPr>
          <w:ilvl w:val="0"/>
          <w:numId w:val="4"/>
        </w:numPr>
        <w:shd w:val="clear" w:color="auto" w:fill="D9D9D9" w:themeFill="background1" w:themeFillShade="D9"/>
        <w:spacing w:after="0" w:line="36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544221">
        <w:rPr>
          <w:rFonts w:ascii="Times New Roman" w:hAnsi="Times New Roman"/>
          <w:b/>
          <w:sz w:val="24"/>
          <w:szCs w:val="24"/>
        </w:rPr>
        <w:t>Az intézmények alapító okiratával k</w:t>
      </w:r>
      <w:r w:rsidR="007B3FB6">
        <w:rPr>
          <w:rFonts w:ascii="Times New Roman" w:hAnsi="Times New Roman"/>
          <w:b/>
          <w:sz w:val="24"/>
          <w:szCs w:val="24"/>
        </w:rPr>
        <w:t xml:space="preserve">apcsolatos </w:t>
      </w:r>
      <w:r w:rsidR="008E75CA">
        <w:rPr>
          <w:rFonts w:ascii="Times New Roman" w:hAnsi="Times New Roman"/>
          <w:b/>
          <w:sz w:val="24"/>
          <w:szCs w:val="24"/>
        </w:rPr>
        <w:t>döntések</w:t>
      </w:r>
      <w:r w:rsidRPr="00544221">
        <w:rPr>
          <w:rFonts w:ascii="Times New Roman" w:hAnsi="Times New Roman"/>
          <w:b/>
          <w:sz w:val="24"/>
          <w:szCs w:val="24"/>
        </w:rPr>
        <w:t xml:space="preserve"> </w:t>
      </w:r>
    </w:p>
    <w:p w14:paraId="1275E067" w14:textId="77777777" w:rsidR="00686960" w:rsidRDefault="00686960" w:rsidP="005442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2E9207" w14:textId="77777777" w:rsidR="00217A06" w:rsidRDefault="0087757B" w:rsidP="005442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442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következő</w:t>
      </w:r>
      <w:r w:rsidR="00544221">
        <w:rPr>
          <w:rFonts w:ascii="Times New Roman" w:hAnsi="Times New Roman"/>
          <w:sz w:val="24"/>
          <w:szCs w:val="24"/>
        </w:rPr>
        <w:t xml:space="preserve"> intézmények alapító okiratának</w:t>
      </w:r>
      <w:r w:rsidR="00882AB0">
        <w:rPr>
          <w:rFonts w:ascii="Times New Roman" w:hAnsi="Times New Roman"/>
          <w:sz w:val="24"/>
          <w:szCs w:val="24"/>
        </w:rPr>
        <w:t xml:space="preserve"> létrehozása, </w:t>
      </w:r>
      <w:r w:rsidR="00544221">
        <w:rPr>
          <w:rFonts w:ascii="Times New Roman" w:hAnsi="Times New Roman"/>
          <w:sz w:val="24"/>
          <w:szCs w:val="24"/>
        </w:rPr>
        <w:t>módosítása vált szükségessé</w:t>
      </w:r>
      <w:r w:rsidR="00DE2508">
        <w:rPr>
          <w:rFonts w:ascii="Times New Roman" w:hAnsi="Times New Roman"/>
          <w:sz w:val="24"/>
          <w:szCs w:val="24"/>
        </w:rPr>
        <w:t xml:space="preserve"> fenntartói döntés, vagy</w:t>
      </w:r>
      <w:r w:rsidR="00544221">
        <w:rPr>
          <w:rFonts w:ascii="Times New Roman" w:hAnsi="Times New Roman"/>
          <w:sz w:val="24"/>
          <w:szCs w:val="24"/>
        </w:rPr>
        <w:t xml:space="preserve"> az intézmények</w:t>
      </w:r>
      <w:r w:rsidR="00DE2508">
        <w:rPr>
          <w:rFonts w:ascii="Times New Roman" w:hAnsi="Times New Roman"/>
          <w:sz w:val="24"/>
          <w:szCs w:val="24"/>
        </w:rPr>
        <w:t xml:space="preserve"> részéről történt kezdeményezés</w:t>
      </w:r>
      <w:r w:rsidR="002F67D9">
        <w:rPr>
          <w:rFonts w:ascii="Times New Roman" w:hAnsi="Times New Roman"/>
          <w:sz w:val="24"/>
          <w:szCs w:val="24"/>
        </w:rPr>
        <w:t xml:space="preserve"> alapján: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</w:tblGrid>
      <w:tr w:rsidR="00544221" w:rsidRPr="00735FB7" w14:paraId="7D66F196" w14:textId="77777777" w:rsidTr="00771F01">
        <w:trPr>
          <w:trHeight w:val="840"/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2BD" w14:textId="77777777" w:rsidR="00544221" w:rsidRPr="00735FB7" w:rsidRDefault="0033563B" w:rsidP="005E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</w:t>
            </w:r>
            <w:r w:rsidR="009863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</w:t>
            </w:r>
            <w:r w:rsidR="00BB59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/202</w:t>
            </w:r>
            <w:r w:rsidR="00BB59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4-e</w:t>
            </w:r>
            <w:r w:rsidR="005442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 tanév</w:t>
            </w:r>
            <w:r w:rsidR="005E4F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től, nevelési év</w:t>
            </w:r>
            <w:r w:rsidR="005442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="00544221"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ől érvényes</w:t>
            </w:r>
            <w:r w:rsidR="005E4F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új, illetve</w:t>
            </w:r>
            <w:r w:rsidR="00544221"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módosított dokumentumok</w:t>
            </w:r>
          </w:p>
        </w:tc>
      </w:tr>
      <w:tr w:rsidR="00544221" w:rsidRPr="00735FB7" w14:paraId="10E7D9EE" w14:textId="77777777" w:rsidTr="00771F01">
        <w:trPr>
          <w:trHeight w:val="567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B07" w14:textId="77777777" w:rsidR="00544221" w:rsidRPr="00735FB7" w:rsidRDefault="00544221" w:rsidP="00771F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Intézmény neve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3F57" w14:textId="77777777" w:rsidR="00544221" w:rsidRPr="00735FB7" w:rsidRDefault="00544221" w:rsidP="00771F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Alapító okirat</w:t>
            </w:r>
          </w:p>
        </w:tc>
      </w:tr>
      <w:tr w:rsidR="00217A06" w:rsidRPr="00735FB7" w14:paraId="6D7B0A6F" w14:textId="77777777" w:rsidTr="00351A81">
        <w:trPr>
          <w:trHeight w:val="567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38A" w14:textId="77777777" w:rsidR="00217A06" w:rsidRPr="00735FB7" w:rsidRDefault="00BB59E8" w:rsidP="00217A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Csomasz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Tóth Kálmán Református Alapfokú Művészeti Iskola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F1D4" w14:textId="77777777" w:rsidR="00217A06" w:rsidRPr="00735FB7" w:rsidRDefault="00351A81" w:rsidP="00217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33563B" w:rsidRPr="00735FB7" w14:paraId="61DACC9C" w14:textId="77777777" w:rsidTr="00351A81">
        <w:trPr>
          <w:trHeight w:val="567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3BEA" w14:textId="77777777" w:rsidR="0033563B" w:rsidRPr="00BB59E8" w:rsidRDefault="00BB59E8" w:rsidP="00335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BB59E8">
              <w:rPr>
                <w:rFonts w:ascii="Times New Roman" w:hAnsi="Times New Roman"/>
                <w:sz w:val="24"/>
                <w:szCs w:val="24"/>
              </w:rPr>
              <w:t>Hernádnémeti Református Általános Iskola, Két Tanítási Nyelvű és Alapfokú Művészeti Iskola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46AB" w14:textId="77777777" w:rsidR="0033563B" w:rsidRPr="00735FB7" w:rsidRDefault="00351A81" w:rsidP="00335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B7652D" w:rsidRPr="00735FB7" w14:paraId="489F9965" w14:textId="77777777" w:rsidTr="00351A81">
        <w:trPr>
          <w:trHeight w:val="567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693F" w14:textId="77777777" w:rsidR="00B7652D" w:rsidRPr="00C16BAF" w:rsidRDefault="00C16BAF" w:rsidP="00351A8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C16BAF">
              <w:rPr>
                <w:rFonts w:ascii="Times New Roman" w:hAnsi="Times New Roman"/>
                <w:sz w:val="24"/>
                <w:szCs w:val="24"/>
              </w:rPr>
              <w:t>Irinyi János Református Oktatási Központ - Óvoda, Általános Iskola, Technikum, Szakgimnázium és Diákotthon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50EE" w14:textId="77777777" w:rsidR="00B7652D" w:rsidRPr="00735FB7" w:rsidRDefault="00B7652D" w:rsidP="00351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351A81" w:rsidRPr="00735FB7" w14:paraId="132A00C9" w14:textId="77777777" w:rsidTr="0033563B">
        <w:trPr>
          <w:trHeight w:val="56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96ED" w14:textId="77777777" w:rsidR="00351A81" w:rsidRPr="007F6E5F" w:rsidRDefault="007F6E5F" w:rsidP="008819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F6E5F">
              <w:rPr>
                <w:rFonts w:ascii="Times New Roman" w:hAnsi="Times New Roman"/>
                <w:bCs/>
                <w:iCs/>
                <w:sz w:val="24"/>
                <w:szCs w:val="24"/>
              </w:rPr>
              <w:t>Miskolci Édenkert Református Óvoda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D6C5" w14:textId="77777777" w:rsidR="00351A81" w:rsidRPr="00735FB7" w:rsidRDefault="00351A81" w:rsidP="00351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88193E" w:rsidRPr="00735FB7" w14:paraId="4DD1612D" w14:textId="77777777" w:rsidTr="0033563B">
        <w:trPr>
          <w:trHeight w:val="56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1DB" w14:textId="77777777" w:rsidR="0088193E" w:rsidRPr="007F6E5F" w:rsidRDefault="007F6E5F" w:rsidP="008819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F6E5F">
              <w:rPr>
                <w:rFonts w:ascii="Times New Roman" w:hAnsi="Times New Roman"/>
                <w:sz w:val="24"/>
                <w:szCs w:val="24"/>
              </w:rPr>
              <w:t>Miskolc-Szirmai Református Általános Iskola, Alapfokú Művészeti Iskola és Óvoda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94B" w14:textId="77777777" w:rsidR="0088193E" w:rsidRPr="00735FB7" w:rsidRDefault="0088193E" w:rsidP="00351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351A81" w:rsidRPr="00735FB7" w14:paraId="40E5AC66" w14:textId="77777777" w:rsidTr="0033563B">
        <w:trPr>
          <w:trHeight w:val="56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C9A5" w14:textId="77777777" w:rsidR="00351A81" w:rsidRPr="00A87B49" w:rsidRDefault="00A87B49" w:rsidP="00351A8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87B49">
              <w:rPr>
                <w:rFonts w:ascii="Times New Roman" w:hAnsi="Times New Roman"/>
                <w:sz w:val="24"/>
                <w:szCs w:val="24"/>
              </w:rPr>
              <w:t>Szerencsi Rákóczi Zsigmond Református Két Tanítási Nyelvű Általános Iskola, Alapfokú Művészeti Iskola és Óvoda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B806" w14:textId="77777777" w:rsidR="00351A81" w:rsidRPr="00735FB7" w:rsidRDefault="00351A81" w:rsidP="00351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</w:tbl>
    <w:p w14:paraId="4613A650" w14:textId="77777777" w:rsidR="004778E0" w:rsidRDefault="004778E0" w:rsidP="006935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1C0F" w14:textId="4D6AB2A3" w:rsidR="00693597" w:rsidRDefault="00693597" w:rsidP="002747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előzőekkel</w:t>
      </w:r>
      <w:proofErr w:type="spellEnd"/>
      <w:r>
        <w:rPr>
          <w:rFonts w:ascii="Times New Roman" w:hAnsi="Times New Roman"/>
          <w:sz w:val="24"/>
          <w:szCs w:val="24"/>
        </w:rPr>
        <w:t xml:space="preserve"> összefüggésben indokolt külön kiemelni és részletezni </w:t>
      </w:r>
      <w:r w:rsidR="002747DD">
        <w:rPr>
          <w:rFonts w:ascii="Times New Roman" w:hAnsi="Times New Roman"/>
          <w:sz w:val="24"/>
          <w:szCs w:val="24"/>
        </w:rPr>
        <w:t>az Országos Óvoda Program keretében megvalósuló beruházásokra tekintettel bekövetkező átszervezéseket, amelyek révén a szerencsi intézmény köznevelési</w:t>
      </w:r>
      <w:r w:rsidR="00AC6879">
        <w:rPr>
          <w:rFonts w:ascii="Times New Roman" w:hAnsi="Times New Roman"/>
          <w:sz w:val="24"/>
          <w:szCs w:val="24"/>
        </w:rPr>
        <w:t xml:space="preserve"> alapfeladata</w:t>
      </w:r>
      <w:r w:rsidR="002747DD">
        <w:rPr>
          <w:rFonts w:ascii="Times New Roman" w:hAnsi="Times New Roman"/>
          <w:sz w:val="24"/>
          <w:szCs w:val="24"/>
        </w:rPr>
        <w:t xml:space="preserve"> óvodai nevelés feladattal </w:t>
      </w:r>
      <w:r w:rsidR="00AC6879">
        <w:rPr>
          <w:rFonts w:ascii="Times New Roman" w:hAnsi="Times New Roman"/>
          <w:sz w:val="24"/>
          <w:szCs w:val="24"/>
        </w:rPr>
        <w:t>bővül</w:t>
      </w:r>
      <w:r w:rsidR="002747DD">
        <w:rPr>
          <w:rFonts w:ascii="Times New Roman" w:hAnsi="Times New Roman"/>
          <w:sz w:val="24"/>
          <w:szCs w:val="24"/>
        </w:rPr>
        <w:t>, emellett az előbb említett helyszínen és a Miskolci Édenkert Református Óvoda telephelyeként M</w:t>
      </w:r>
      <w:r w:rsidR="00AC6879">
        <w:rPr>
          <w:rFonts w:ascii="Times New Roman" w:hAnsi="Times New Roman"/>
          <w:sz w:val="24"/>
          <w:szCs w:val="24"/>
        </w:rPr>
        <w:t xml:space="preserve">iskolc </w:t>
      </w:r>
      <w:proofErr w:type="spellStart"/>
      <w:r w:rsidR="00AC6879">
        <w:rPr>
          <w:rFonts w:ascii="Times New Roman" w:hAnsi="Times New Roman"/>
          <w:sz w:val="24"/>
          <w:szCs w:val="24"/>
        </w:rPr>
        <w:t>hejőcsabai</w:t>
      </w:r>
      <w:proofErr w:type="spellEnd"/>
      <w:r w:rsidR="00AC6879">
        <w:rPr>
          <w:rFonts w:ascii="Times New Roman" w:hAnsi="Times New Roman"/>
          <w:sz w:val="24"/>
          <w:szCs w:val="24"/>
        </w:rPr>
        <w:t xml:space="preserve"> városrészében új feladatellátási hely jön létre. Szintén a program </w:t>
      </w:r>
      <w:r w:rsidR="00D41876">
        <w:rPr>
          <w:rFonts w:ascii="Times New Roman" w:hAnsi="Times New Roman"/>
          <w:sz w:val="24"/>
          <w:szCs w:val="24"/>
        </w:rPr>
        <w:t>elemeként</w:t>
      </w:r>
      <w:r w:rsidR="00AC6879">
        <w:rPr>
          <w:rFonts w:ascii="Times New Roman" w:hAnsi="Times New Roman"/>
          <w:sz w:val="24"/>
          <w:szCs w:val="24"/>
        </w:rPr>
        <w:t xml:space="preserve"> Kazincbarcikán a már m</w:t>
      </w:r>
      <w:r w:rsidR="00691DAA">
        <w:rPr>
          <w:rFonts w:ascii="Times New Roman" w:hAnsi="Times New Roman"/>
          <w:sz w:val="24"/>
          <w:szCs w:val="24"/>
        </w:rPr>
        <w:t>eglév</w:t>
      </w:r>
      <w:r w:rsidR="00AC6879">
        <w:rPr>
          <w:rFonts w:ascii="Times New Roman" w:hAnsi="Times New Roman"/>
          <w:sz w:val="24"/>
          <w:szCs w:val="24"/>
        </w:rPr>
        <w:t>ő óvoda</w:t>
      </w:r>
      <w:r w:rsidR="00691DAA">
        <w:rPr>
          <w:rFonts w:ascii="Times New Roman" w:hAnsi="Times New Roman"/>
          <w:sz w:val="24"/>
          <w:szCs w:val="24"/>
        </w:rPr>
        <w:t xml:space="preserve"> intézményegység</w:t>
      </w:r>
      <w:r w:rsidR="00AC6879">
        <w:rPr>
          <w:rFonts w:ascii="Times New Roman" w:hAnsi="Times New Roman"/>
          <w:sz w:val="24"/>
          <w:szCs w:val="24"/>
        </w:rPr>
        <w:t xml:space="preserve"> kerül felújított, a feladat ellátása szempontjából a jelenkor elvárásainak megfelelően kialakított másik épületbe.</w:t>
      </w:r>
    </w:p>
    <w:p w14:paraId="5FD16F89" w14:textId="77777777" w:rsidR="00C12113" w:rsidRDefault="00C12113" w:rsidP="002747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634FF0" w14:textId="77777777" w:rsidR="00C12113" w:rsidRDefault="00C12113" w:rsidP="002747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A152DB" w14:textId="77777777" w:rsidR="007B3FB6" w:rsidRDefault="007B3FB6" w:rsidP="007B3FB6">
      <w:pPr>
        <w:pStyle w:val="Listaszerbekezds"/>
        <w:numPr>
          <w:ilvl w:val="0"/>
          <w:numId w:val="4"/>
        </w:numPr>
        <w:shd w:val="clear" w:color="auto" w:fill="D9D9D9" w:themeFill="background1" w:themeFillShade="D9"/>
        <w:spacing w:after="0" w:line="36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Egyéb intézményi dokumentumok (pedagógiai vagy szakmai program, szervezeti</w:t>
      </w:r>
    </w:p>
    <w:p w14:paraId="01F44227" w14:textId="77777777" w:rsidR="007B3FB6" w:rsidRPr="007B3FB6" w:rsidRDefault="007B3FB6" w:rsidP="007B3FB6">
      <w:pPr>
        <w:pStyle w:val="Listaszerbekezds"/>
        <w:shd w:val="clear" w:color="auto" w:fill="D9D9D9" w:themeFill="background1" w:themeFillShade="D9"/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és működési szabályzat, házirend) fenntartói jóváhagyását érintő</w:t>
      </w:r>
      <w:r w:rsidRPr="007B3FB6">
        <w:rPr>
          <w:rFonts w:ascii="Times New Roman" w:hAnsi="Times New Roman"/>
          <w:b/>
          <w:sz w:val="24"/>
          <w:szCs w:val="24"/>
        </w:rPr>
        <w:t xml:space="preserve"> </w:t>
      </w:r>
      <w:r w:rsidR="008E75CA">
        <w:rPr>
          <w:rFonts w:ascii="Times New Roman" w:hAnsi="Times New Roman"/>
          <w:b/>
          <w:sz w:val="24"/>
          <w:szCs w:val="24"/>
        </w:rPr>
        <w:t>döntések</w:t>
      </w:r>
    </w:p>
    <w:p w14:paraId="129A7431" w14:textId="77777777" w:rsidR="007B3FB6" w:rsidRDefault="007B3FB6" w:rsidP="007B3FB6">
      <w:pPr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628"/>
        <w:gridCol w:w="1928"/>
        <w:gridCol w:w="2211"/>
        <w:gridCol w:w="1442"/>
      </w:tblGrid>
      <w:tr w:rsidR="007934E8" w14:paraId="1A493636" w14:textId="77777777" w:rsidTr="008E062B">
        <w:trPr>
          <w:trHeight w:val="680"/>
        </w:trPr>
        <w:tc>
          <w:tcPr>
            <w:tcW w:w="9209" w:type="dxa"/>
            <w:gridSpan w:val="4"/>
            <w:vAlign w:val="center"/>
          </w:tcPr>
          <w:p w14:paraId="4A6831BF" w14:textId="77777777" w:rsidR="007934E8" w:rsidRDefault="00613E3C" w:rsidP="0079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 2023</w:t>
            </w:r>
            <w:r w:rsidR="007934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. évben jóváhagy</w:t>
            </w:r>
            <w:r w:rsidR="007934E8" w:rsidRPr="00735F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ott dokumentumok</w:t>
            </w:r>
          </w:p>
        </w:tc>
      </w:tr>
      <w:tr w:rsidR="007934E8" w14:paraId="0325FD9C" w14:textId="77777777" w:rsidTr="008E062B">
        <w:tc>
          <w:tcPr>
            <w:tcW w:w="3628" w:type="dxa"/>
          </w:tcPr>
          <w:p w14:paraId="05B1845F" w14:textId="77777777" w:rsidR="002769F0" w:rsidRPr="002769F0" w:rsidRDefault="002769F0" w:rsidP="002769F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F0">
              <w:rPr>
                <w:rFonts w:ascii="Times New Roman" w:hAnsi="Times New Roman"/>
                <w:sz w:val="24"/>
                <w:szCs w:val="24"/>
              </w:rPr>
              <w:t>Intézmény</w:t>
            </w:r>
          </w:p>
        </w:tc>
        <w:tc>
          <w:tcPr>
            <w:tcW w:w="1928" w:type="dxa"/>
          </w:tcPr>
          <w:p w14:paraId="062FE052" w14:textId="77777777" w:rsidR="002769F0" w:rsidRPr="002769F0" w:rsidRDefault="002769F0" w:rsidP="00276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769F0">
              <w:rPr>
                <w:rFonts w:ascii="Times New Roman" w:hAnsi="Times New Roman"/>
                <w:sz w:val="24"/>
                <w:szCs w:val="24"/>
              </w:rPr>
              <w:t>edagógiai vagy szakmai program</w:t>
            </w:r>
          </w:p>
        </w:tc>
        <w:tc>
          <w:tcPr>
            <w:tcW w:w="2211" w:type="dxa"/>
          </w:tcPr>
          <w:p w14:paraId="75BD58EA" w14:textId="77777777" w:rsidR="002769F0" w:rsidRPr="002769F0" w:rsidRDefault="002769F0" w:rsidP="00276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769F0">
              <w:rPr>
                <w:rFonts w:ascii="Times New Roman" w:hAnsi="Times New Roman"/>
                <w:sz w:val="24"/>
                <w:szCs w:val="24"/>
              </w:rPr>
              <w:t>zervezeti és működési szabályzat</w:t>
            </w:r>
          </w:p>
        </w:tc>
        <w:tc>
          <w:tcPr>
            <w:tcW w:w="1442" w:type="dxa"/>
          </w:tcPr>
          <w:p w14:paraId="7C0912DF" w14:textId="77777777" w:rsidR="002769F0" w:rsidRPr="002769F0" w:rsidRDefault="002769F0" w:rsidP="00276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2769F0">
              <w:rPr>
                <w:rFonts w:ascii="Times New Roman" w:hAnsi="Times New Roman"/>
                <w:sz w:val="24"/>
                <w:szCs w:val="24"/>
              </w:rPr>
              <w:t>ázirend</w:t>
            </w:r>
          </w:p>
        </w:tc>
      </w:tr>
      <w:tr w:rsidR="007934E8" w14:paraId="3BC5763F" w14:textId="77777777" w:rsidTr="008E062B">
        <w:tc>
          <w:tcPr>
            <w:tcW w:w="3628" w:type="dxa"/>
          </w:tcPr>
          <w:p w14:paraId="637F023E" w14:textId="77777777" w:rsidR="002769F0" w:rsidRPr="001359C0" w:rsidRDefault="008E062B" w:rsidP="001359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Eötvös József Református Oktatási Központ - Óvoda, Általános Iskola, Gimnázium, Technikum, Szakképző Iskola és Alapfokú Művészeti Iskola</w:t>
            </w:r>
          </w:p>
        </w:tc>
        <w:tc>
          <w:tcPr>
            <w:tcW w:w="1928" w:type="dxa"/>
            <w:vAlign w:val="center"/>
          </w:tcPr>
          <w:p w14:paraId="1A85E3B0" w14:textId="77777777" w:rsidR="002769F0" w:rsidRPr="001359C0" w:rsidRDefault="002769F0" w:rsidP="002263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D7C9548" w14:textId="77777777" w:rsidR="002769F0" w:rsidRPr="001359C0" w:rsidRDefault="002769F0" w:rsidP="002263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F77A36D" w14:textId="77777777" w:rsidR="002769F0" w:rsidRPr="001359C0" w:rsidRDefault="001359C0" w:rsidP="002263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13E3C" w14:paraId="66BF46F4" w14:textId="77777777" w:rsidTr="008E062B">
        <w:tc>
          <w:tcPr>
            <w:tcW w:w="3628" w:type="dxa"/>
            <w:vAlign w:val="center"/>
          </w:tcPr>
          <w:p w14:paraId="21562D13" w14:textId="77777777" w:rsidR="00613E3C" w:rsidRPr="00A87B49" w:rsidRDefault="00613E3C" w:rsidP="00613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87B49">
              <w:rPr>
                <w:rFonts w:ascii="Times New Roman" w:hAnsi="Times New Roman"/>
                <w:sz w:val="24"/>
                <w:szCs w:val="24"/>
              </w:rPr>
              <w:t>Szerencsi Rákóczi Zsigmond Református Két Tanítási Nyelvű Általános Iskola, Alapfokú Művészeti Iskola és Óvoda</w:t>
            </w:r>
          </w:p>
        </w:tc>
        <w:tc>
          <w:tcPr>
            <w:tcW w:w="1928" w:type="dxa"/>
            <w:vAlign w:val="center"/>
          </w:tcPr>
          <w:p w14:paraId="020BF1BF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11" w:type="dxa"/>
            <w:vAlign w:val="center"/>
          </w:tcPr>
          <w:p w14:paraId="1F45D693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54582FF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3C" w14:paraId="454E1738" w14:textId="77777777" w:rsidTr="008E062B">
        <w:tc>
          <w:tcPr>
            <w:tcW w:w="3628" w:type="dxa"/>
            <w:vAlign w:val="center"/>
          </w:tcPr>
          <w:p w14:paraId="5311E212" w14:textId="77777777" w:rsidR="00613E3C" w:rsidRPr="001359C0" w:rsidRDefault="00613E3C" w:rsidP="008E0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Miskolci Édenkert Református Óvoda</w:t>
            </w:r>
          </w:p>
        </w:tc>
        <w:tc>
          <w:tcPr>
            <w:tcW w:w="1928" w:type="dxa"/>
            <w:vAlign w:val="center"/>
          </w:tcPr>
          <w:p w14:paraId="701AA7CD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11" w:type="dxa"/>
            <w:vAlign w:val="center"/>
          </w:tcPr>
          <w:p w14:paraId="49A44674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E2FA808" w14:textId="77777777" w:rsidR="00613E3C" w:rsidRPr="001359C0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E3C" w14:paraId="4BE20DBE" w14:textId="77777777" w:rsidTr="008E062B">
        <w:tc>
          <w:tcPr>
            <w:tcW w:w="3628" w:type="dxa"/>
            <w:vAlign w:val="center"/>
          </w:tcPr>
          <w:p w14:paraId="5FDD90CA" w14:textId="77777777" w:rsidR="00613E3C" w:rsidRPr="002B70EE" w:rsidRDefault="00613E3C" w:rsidP="00613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EE">
              <w:rPr>
                <w:rFonts w:ascii="Times New Roman" w:hAnsi="Times New Roman"/>
                <w:sz w:val="24"/>
                <w:szCs w:val="24"/>
              </w:rPr>
              <w:t>Irinyi János Református Oktatási Központ - Óvoda, Általános Iskola, Technikum, Szakgimnázium és Diákotthon</w:t>
            </w:r>
          </w:p>
        </w:tc>
        <w:tc>
          <w:tcPr>
            <w:tcW w:w="1928" w:type="dxa"/>
            <w:vAlign w:val="center"/>
          </w:tcPr>
          <w:p w14:paraId="5208803B" w14:textId="77777777" w:rsidR="00613E3C" w:rsidRPr="002B70EE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E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11" w:type="dxa"/>
            <w:vAlign w:val="center"/>
          </w:tcPr>
          <w:p w14:paraId="2B2C3206" w14:textId="77777777" w:rsidR="00613E3C" w:rsidRPr="002B70EE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987DACF" w14:textId="77777777" w:rsidR="00613E3C" w:rsidRPr="002B70EE" w:rsidRDefault="00613E3C" w:rsidP="00613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603FF" w14:textId="77777777" w:rsidR="007B3FB6" w:rsidRDefault="007B3FB6" w:rsidP="00AE4B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441C89" w14:textId="4A755607" w:rsidR="00AE4B8A" w:rsidRPr="00573CAA" w:rsidRDefault="00AE4B8A" w:rsidP="00573C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573CAA">
        <w:rPr>
          <w:rFonts w:ascii="Times New Roman" w:hAnsi="Times New Roman"/>
          <w:b/>
          <w:sz w:val="24"/>
          <w:szCs w:val="24"/>
        </w:rPr>
        <w:t xml:space="preserve"> A</w:t>
      </w:r>
      <w:r w:rsidR="00C726EB">
        <w:rPr>
          <w:rFonts w:ascii="Times New Roman" w:hAnsi="Times New Roman"/>
          <w:b/>
          <w:sz w:val="24"/>
          <w:szCs w:val="24"/>
        </w:rPr>
        <w:t>z egyházkerületi fenntartású</w:t>
      </w:r>
      <w:r w:rsidR="00573CAA">
        <w:rPr>
          <w:rFonts w:ascii="Times New Roman" w:hAnsi="Times New Roman"/>
          <w:b/>
          <w:sz w:val="24"/>
          <w:szCs w:val="24"/>
        </w:rPr>
        <w:t xml:space="preserve"> köznevelési, szakképzési intézményrendszer fenntartását érintő további jelentős kérdéskörök</w:t>
      </w:r>
    </w:p>
    <w:p w14:paraId="610797DF" w14:textId="77777777" w:rsidR="00884B55" w:rsidRDefault="00573CAA" w:rsidP="00884B55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86BE4">
        <w:rPr>
          <w:rFonts w:ascii="Times New Roman" w:hAnsi="Times New Roman"/>
          <w:sz w:val="24"/>
          <w:szCs w:val="24"/>
        </w:rPr>
        <w:t xml:space="preserve">- </w:t>
      </w:r>
      <w:r w:rsidRPr="00786BE4">
        <w:rPr>
          <w:rFonts w:ascii="Times New Roman" w:hAnsi="Times New Roman"/>
          <w:sz w:val="24"/>
          <w:szCs w:val="24"/>
          <w:shd w:val="clear" w:color="auto" w:fill="FFFFFF"/>
        </w:rPr>
        <w:t>Helyi ö</w:t>
      </w:r>
      <w:r w:rsidRPr="00786BE4">
        <w:rPr>
          <w:rStyle w:val="il"/>
          <w:rFonts w:ascii="Times New Roman" w:hAnsi="Times New Roman"/>
          <w:sz w:val="24"/>
          <w:szCs w:val="24"/>
          <w:shd w:val="clear" w:color="auto" w:fill="FFFFFF"/>
        </w:rPr>
        <w:t>nkormányzati</w:t>
      </w:r>
      <w:r w:rsidRPr="00786BE4">
        <w:rPr>
          <w:rFonts w:ascii="Times New Roman" w:hAnsi="Times New Roman"/>
          <w:sz w:val="24"/>
          <w:szCs w:val="24"/>
          <w:shd w:val="clear" w:color="auto" w:fill="FFFFFF"/>
        </w:rPr>
        <w:t> és állami tulajdonú ingatlanok</w:t>
      </w:r>
      <w:r w:rsidR="00DB7394">
        <w:rPr>
          <w:rFonts w:ascii="Times New Roman" w:hAnsi="Times New Roman"/>
          <w:sz w:val="24"/>
          <w:szCs w:val="24"/>
          <w:shd w:val="clear" w:color="auto" w:fill="FFFFFF"/>
        </w:rPr>
        <w:t>, ingóságok</w:t>
      </w:r>
      <w:r w:rsidRPr="00786BE4">
        <w:rPr>
          <w:rFonts w:ascii="Times New Roman" w:hAnsi="Times New Roman"/>
          <w:sz w:val="24"/>
          <w:szCs w:val="24"/>
          <w:shd w:val="clear" w:color="auto" w:fill="FFFFFF"/>
        </w:rPr>
        <w:t xml:space="preserve"> egyházi tulajdonba kerülése köznevelési és szakképzési feladatellátáshoz kapcsolódóan</w:t>
      </w:r>
      <w:r w:rsidRPr="00786BE4">
        <w:rPr>
          <w:rFonts w:ascii="Times New Roman" w:hAnsi="Times New Roman"/>
          <w:sz w:val="24"/>
          <w:szCs w:val="24"/>
        </w:rPr>
        <w:t xml:space="preserve"> </w:t>
      </w:r>
      <w:r w:rsidR="00DB7394">
        <w:rPr>
          <w:rFonts w:ascii="Times New Roman" w:hAnsi="Times New Roman"/>
          <w:sz w:val="24"/>
          <w:szCs w:val="24"/>
        </w:rPr>
        <w:t>a</w:t>
      </w:r>
      <w:r w:rsidRPr="00786BE4">
        <w:rPr>
          <w:rFonts w:ascii="Times New Roman" w:hAnsi="Times New Roman"/>
          <w:sz w:val="24"/>
          <w:szCs w:val="24"/>
        </w:rPr>
        <w:t xml:space="preserve">z </w:t>
      </w:r>
      <w:r w:rsidRPr="00786BE4">
        <w:rPr>
          <w:rFonts w:ascii="Times New Roman" w:hAnsi="Times New Roman"/>
          <w:bCs/>
          <w:iCs/>
          <w:sz w:val="24"/>
          <w:szCs w:val="24"/>
        </w:rPr>
        <w:t>egyházak hitéleti és közcélú tevékenységének anyagi feltételeiről szóló 1997. évi CXXIV. törvény 2022. december 22. napjától hatályos érintett módosítása alapján.</w:t>
      </w:r>
      <w:r w:rsidR="00B05BB2">
        <w:rPr>
          <w:rFonts w:ascii="Times New Roman" w:hAnsi="Times New Roman"/>
          <w:bCs/>
          <w:iCs/>
          <w:sz w:val="24"/>
          <w:szCs w:val="24"/>
        </w:rPr>
        <w:t xml:space="preserve"> Az Egyházkerületi Tanács támogatását bíró esetekben (Sátoraljaújhely, Felsőzsolca, Sárospatak, Heves, Eger, Kazincbarcika, Hernádnémeti, </w:t>
      </w:r>
      <w:r w:rsidR="00884B55">
        <w:rPr>
          <w:rFonts w:ascii="Times New Roman" w:hAnsi="Times New Roman"/>
          <w:bCs/>
          <w:iCs/>
          <w:sz w:val="24"/>
          <w:szCs w:val="24"/>
        </w:rPr>
        <w:t xml:space="preserve">Miskolc </w:t>
      </w:r>
      <w:r w:rsidR="00B05BB2">
        <w:rPr>
          <w:rFonts w:ascii="Times New Roman" w:hAnsi="Times New Roman"/>
          <w:bCs/>
          <w:iCs/>
          <w:sz w:val="24"/>
          <w:szCs w:val="24"/>
        </w:rPr>
        <w:t>Komlóstető, Szerencs) a szerződéskötésekhez szükséges intézkedések folyamatban vannak.</w:t>
      </w:r>
    </w:p>
    <w:p w14:paraId="7B5A399F" w14:textId="77777777" w:rsidR="00F25052" w:rsidRDefault="00884B55" w:rsidP="00DB7394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884B55">
        <w:rPr>
          <w:rFonts w:ascii="Times New Roman" w:hAnsi="Times New Roman"/>
          <w:sz w:val="24"/>
          <w:szCs w:val="24"/>
          <w:shd w:val="clear" w:color="auto" w:fill="FFFFFF"/>
        </w:rPr>
        <w:t>özponti költségvetés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által </w:t>
      </w:r>
      <w:r w:rsidRPr="00884B55">
        <w:rPr>
          <w:rFonts w:ascii="Times New Roman" w:hAnsi="Times New Roman"/>
          <w:sz w:val="24"/>
          <w:szCs w:val="24"/>
          <w:shd w:val="clear" w:color="auto" w:fill="FFFFFF"/>
        </w:rPr>
        <w:t>biztosít</w:t>
      </w:r>
      <w:r>
        <w:rPr>
          <w:rFonts w:ascii="Times New Roman" w:hAnsi="Times New Roman"/>
          <w:sz w:val="24"/>
          <w:szCs w:val="24"/>
          <w:shd w:val="clear" w:color="auto" w:fill="FFFFFF"/>
        </w:rPr>
        <w:t>ott kiegészítő támogatási előleg</w:t>
      </w:r>
      <w:r w:rsidRPr="00884B55">
        <w:rPr>
          <w:rFonts w:ascii="Times New Roman" w:hAnsi="Times New Roman"/>
          <w:sz w:val="24"/>
          <w:szCs w:val="24"/>
          <w:shd w:val="clear" w:color="auto" w:fill="FFFFFF"/>
        </w:rPr>
        <w:t xml:space="preserve"> a bevett egyház és annak belső egyházi jogi személye által fenntartott köznevelési és szakképző intézményeket érintő energiaár-növekedésből adódó</w:t>
      </w:r>
    </w:p>
    <w:p w14:paraId="4F619361" w14:textId="77777777" w:rsidR="00F25052" w:rsidRDefault="00F25052" w:rsidP="00F25052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a) 2022. évi</w:t>
      </w:r>
      <w:r w:rsidR="00884B55" w:rsidRPr="00884B55">
        <w:rPr>
          <w:rFonts w:ascii="Times New Roman" w:hAnsi="Times New Roman"/>
          <w:sz w:val="24"/>
          <w:szCs w:val="24"/>
          <w:shd w:val="clear" w:color="auto" w:fill="FFFFFF"/>
        </w:rPr>
        <w:t xml:space="preserve"> többletkiadások ellentételezéséhez</w:t>
      </w:r>
      <w:r w:rsidR="00C726EB">
        <w:rPr>
          <w:rFonts w:ascii="Times New Roman" w:hAnsi="Times New Roman"/>
          <w:sz w:val="24"/>
          <w:szCs w:val="24"/>
          <w:shd w:val="clear" w:color="auto" w:fill="FFFFFF"/>
        </w:rPr>
        <w:t xml:space="preserve"> az</w:t>
      </w:r>
      <w:r w:rsidR="00884B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537</w:t>
      </w:r>
      <w:r w:rsidR="00884B55">
        <w:rPr>
          <w:rFonts w:ascii="Times New Roman" w:hAnsi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>2022</w:t>
      </w:r>
      <w:r w:rsidR="00884B55">
        <w:rPr>
          <w:rFonts w:ascii="Times New Roman" w:hAnsi="Times New Roman"/>
          <w:sz w:val="24"/>
          <w:szCs w:val="24"/>
          <w:shd w:val="clear" w:color="auto" w:fill="FFFFFF"/>
        </w:rPr>
        <w:t>. (</w:t>
      </w:r>
      <w:r>
        <w:rPr>
          <w:rFonts w:ascii="Times New Roman" w:hAnsi="Times New Roman"/>
          <w:sz w:val="24"/>
          <w:szCs w:val="24"/>
          <w:shd w:val="clear" w:color="auto" w:fill="FFFFFF"/>
        </w:rPr>
        <w:t>XII</w:t>
      </w:r>
      <w:r w:rsidR="00884B55">
        <w:rPr>
          <w:rFonts w:ascii="Times New Roman" w:hAnsi="Times New Roman"/>
          <w:sz w:val="24"/>
          <w:szCs w:val="24"/>
          <w:shd w:val="clear" w:color="auto" w:fill="FFFFFF"/>
        </w:rPr>
        <w:t>. 2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884B55">
        <w:rPr>
          <w:rFonts w:ascii="Times New Roman" w:hAnsi="Times New Roman"/>
          <w:sz w:val="24"/>
          <w:szCs w:val="24"/>
          <w:shd w:val="clear" w:color="auto" w:fill="FFFFFF"/>
        </w:rPr>
        <w:t>.) Korm. rendelet</w:t>
      </w:r>
      <w:r w:rsidR="00C726EB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6D5FCB93" w14:textId="77777777" w:rsidR="00C726EB" w:rsidRDefault="00C726EB" w:rsidP="00C726EB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F25052" w:rsidRPr="00884B55">
        <w:rPr>
          <w:rFonts w:ascii="Times New Roman" w:hAnsi="Times New Roman"/>
          <w:sz w:val="24"/>
          <w:szCs w:val="24"/>
          <w:shd w:val="clear" w:color="auto" w:fill="FFFFFF"/>
        </w:rPr>
        <w:t>2023. évi többletkiadások ellentételezéséhez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F25052">
        <w:rPr>
          <w:rFonts w:ascii="Times New Roman" w:hAnsi="Times New Roman"/>
          <w:sz w:val="24"/>
          <w:szCs w:val="24"/>
          <w:shd w:val="clear" w:color="auto" w:fill="FFFFFF"/>
        </w:rPr>
        <w:t xml:space="preserve"> 172/2023. (V. 12.) Korm. rendelet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alapján.</w:t>
      </w:r>
    </w:p>
    <w:p w14:paraId="0F11B05B" w14:textId="77777777" w:rsidR="0020774D" w:rsidRDefault="00C726EB" w:rsidP="00F250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26E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C726EB">
        <w:rPr>
          <w:rFonts w:ascii="Times New Roman" w:hAnsi="Times New Roman"/>
          <w:sz w:val="24"/>
          <w:szCs w:val="24"/>
        </w:rPr>
        <w:t>Miskolc-Szirmai Református Általános Iskola, Alapfokú Művészeti Iskola és Óvoda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26EB">
        <w:rPr>
          <w:rFonts w:ascii="Times New Roman" w:hAnsi="Times New Roman"/>
          <w:sz w:val="24"/>
          <w:szCs w:val="24"/>
        </w:rPr>
        <w:t>óvodai intézményegysége</w:t>
      </w:r>
      <w:r w:rsidR="00462AC3">
        <w:rPr>
          <w:rFonts w:ascii="Times New Roman" w:hAnsi="Times New Roman"/>
          <w:sz w:val="24"/>
          <w:szCs w:val="24"/>
        </w:rPr>
        <w:t xml:space="preserve"> épületének bővítését, felújítását célzó</w:t>
      </w:r>
      <w:r>
        <w:rPr>
          <w:rFonts w:ascii="Times New Roman" w:hAnsi="Times New Roman"/>
          <w:sz w:val="24"/>
          <w:szCs w:val="24"/>
        </w:rPr>
        <w:t xml:space="preserve"> kivitelezési mun</w:t>
      </w:r>
      <w:r w:rsidR="00462AC3">
        <w:rPr>
          <w:rFonts w:ascii="Times New Roman" w:hAnsi="Times New Roman"/>
          <w:sz w:val="24"/>
          <w:szCs w:val="24"/>
        </w:rPr>
        <w:t>kálatok.</w:t>
      </w:r>
    </w:p>
    <w:p w14:paraId="34A7408B" w14:textId="632EBD7E" w:rsidR="00F25052" w:rsidRPr="00C726EB" w:rsidRDefault="0020774D" w:rsidP="00F250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Az </w:t>
      </w:r>
      <w:r w:rsidRPr="0020774D">
        <w:rPr>
          <w:rFonts w:ascii="Times New Roman" w:hAnsi="Times New Roman"/>
          <w:sz w:val="24"/>
          <w:szCs w:val="24"/>
        </w:rPr>
        <w:t xml:space="preserve">Egyházkerületi </w:t>
      </w:r>
      <w:r w:rsidR="004D4E6D">
        <w:rPr>
          <w:rFonts w:ascii="Times New Roman" w:hAnsi="Times New Roman"/>
          <w:sz w:val="24"/>
          <w:szCs w:val="24"/>
        </w:rPr>
        <w:t>Oktatási</w:t>
      </w:r>
      <w:r w:rsidRPr="0020774D">
        <w:rPr>
          <w:rFonts w:ascii="Times New Roman" w:hAnsi="Times New Roman"/>
          <w:sz w:val="24"/>
          <w:szCs w:val="24"/>
        </w:rPr>
        <w:t xml:space="preserve"> Bizottság</w:t>
      </w:r>
      <w:r>
        <w:rPr>
          <w:rFonts w:ascii="Times New Roman" w:hAnsi="Times New Roman"/>
          <w:sz w:val="24"/>
          <w:szCs w:val="24"/>
        </w:rPr>
        <w:t xml:space="preserve"> részéről egyéb téma nem kerül felvetésre,</w:t>
      </w:r>
      <w:r w:rsidR="00900B86">
        <w:rPr>
          <w:rFonts w:ascii="Times New Roman" w:hAnsi="Times New Roman"/>
          <w:sz w:val="24"/>
          <w:szCs w:val="24"/>
        </w:rPr>
        <w:t xml:space="preserve"> az előterjesztések</w:t>
      </w:r>
      <w:r w:rsidR="003B4896">
        <w:rPr>
          <w:rFonts w:ascii="Times New Roman" w:hAnsi="Times New Roman"/>
          <w:sz w:val="24"/>
          <w:szCs w:val="24"/>
        </w:rPr>
        <w:t xml:space="preserve"> és a jelentés</w:t>
      </w:r>
      <w:r w:rsidR="00900B86">
        <w:rPr>
          <w:rFonts w:ascii="Times New Roman" w:hAnsi="Times New Roman"/>
          <w:sz w:val="24"/>
          <w:szCs w:val="24"/>
        </w:rPr>
        <w:t xml:space="preserve"> kapcsán</w:t>
      </w:r>
      <w:r>
        <w:rPr>
          <w:rFonts w:ascii="Times New Roman" w:hAnsi="Times New Roman"/>
          <w:sz w:val="24"/>
          <w:szCs w:val="24"/>
        </w:rPr>
        <w:t xml:space="preserve"> az alábbi</w:t>
      </w:r>
      <w:r w:rsidR="003B4896">
        <w:rPr>
          <w:rFonts w:ascii="Times New Roman" w:hAnsi="Times New Roman"/>
          <w:sz w:val="24"/>
          <w:szCs w:val="24"/>
        </w:rPr>
        <w:t>, 3. pontban részletezett</w:t>
      </w:r>
      <w:r>
        <w:rPr>
          <w:rFonts w:ascii="Times New Roman" w:hAnsi="Times New Roman"/>
          <w:sz w:val="24"/>
          <w:szCs w:val="24"/>
        </w:rPr>
        <w:t xml:space="preserve"> határozati javaslatoknak megfelelően</w:t>
      </w:r>
      <w:r w:rsidR="00900B86">
        <w:rPr>
          <w:rFonts w:ascii="Times New Roman" w:hAnsi="Times New Roman"/>
          <w:sz w:val="24"/>
          <w:szCs w:val="24"/>
        </w:rPr>
        <w:t xml:space="preserve"> kezdeményezi tisztelettel az Egyházkerületi Közgyűlés</w:t>
      </w:r>
      <w:r w:rsidR="00C21B6E">
        <w:rPr>
          <w:rFonts w:ascii="Times New Roman" w:hAnsi="Times New Roman"/>
          <w:sz w:val="24"/>
          <w:szCs w:val="24"/>
        </w:rPr>
        <w:t xml:space="preserve"> felé döntések</w:t>
      </w:r>
      <w:r w:rsidR="00900B86">
        <w:rPr>
          <w:rFonts w:ascii="Times New Roman" w:hAnsi="Times New Roman"/>
          <w:sz w:val="24"/>
          <w:szCs w:val="24"/>
        </w:rPr>
        <w:t xml:space="preserve"> meghozatalát.</w:t>
      </w:r>
    </w:p>
    <w:p w14:paraId="0F63D1CA" w14:textId="77777777" w:rsidR="00544221" w:rsidRPr="001861A2" w:rsidRDefault="00AE4B8A" w:rsidP="00573C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861A2">
        <w:rPr>
          <w:rFonts w:ascii="Times New Roman" w:hAnsi="Times New Roman"/>
          <w:b/>
          <w:sz w:val="24"/>
          <w:szCs w:val="24"/>
        </w:rPr>
        <w:t xml:space="preserve">. </w:t>
      </w:r>
      <w:r w:rsidR="00544221" w:rsidRPr="001861A2">
        <w:rPr>
          <w:rFonts w:ascii="Times New Roman" w:hAnsi="Times New Roman"/>
          <w:b/>
          <w:sz w:val="24"/>
          <w:szCs w:val="24"/>
        </w:rPr>
        <w:t>Határozati javaslatok</w:t>
      </w:r>
    </w:p>
    <w:p w14:paraId="0373FC31" w14:textId="77777777" w:rsidR="00056272" w:rsidRDefault="00056272" w:rsidP="00462AC3">
      <w:pPr>
        <w:pStyle w:val="Listaszerbekezds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9E940F" w14:textId="77777777" w:rsidR="00544221" w:rsidRPr="00563FED" w:rsidRDefault="00544221" w:rsidP="0033563B">
      <w:pPr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563FED">
        <w:rPr>
          <w:rFonts w:ascii="Times New Roman" w:hAnsi="Times New Roman"/>
          <w:b/>
          <w:sz w:val="24"/>
          <w:szCs w:val="24"/>
        </w:rPr>
        <w:t>Személyi jellegű határozati javaslatok:</w:t>
      </w:r>
    </w:p>
    <w:p w14:paraId="2D8036D9" w14:textId="7BF302FF" w:rsidR="009575BB" w:rsidRPr="00181733" w:rsidRDefault="005179B8" w:rsidP="00181733">
      <w:pPr>
        <w:spacing w:after="0"/>
        <w:ind w:left="1418" w:hanging="33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</w:t>
      </w:r>
      <w:r w:rsidR="008F6120">
        <w:rPr>
          <w:rFonts w:ascii="Times New Roman" w:hAnsi="Times New Roman"/>
          <w:i/>
          <w:sz w:val="24"/>
          <w:szCs w:val="24"/>
        </w:rPr>
        <w:t xml:space="preserve">.  </w:t>
      </w:r>
      <w:r w:rsidR="004D4E6D">
        <w:rPr>
          <w:rFonts w:ascii="Times New Roman" w:hAnsi="Times New Roman"/>
          <w:i/>
          <w:sz w:val="24"/>
          <w:szCs w:val="24"/>
        </w:rPr>
        <w:t xml:space="preserve">A Közgyűlés a Tanács döntését – mely szerint </w:t>
      </w:r>
      <w:r w:rsidR="00C12113">
        <w:rPr>
          <w:rFonts w:ascii="Times New Roman" w:hAnsi="Times New Roman"/>
          <w:i/>
          <w:sz w:val="24"/>
          <w:szCs w:val="24"/>
        </w:rPr>
        <w:t>2023. augusztus 16 - 2028</w:t>
      </w:r>
      <w:r w:rsidR="00C12113" w:rsidRPr="000C16DB">
        <w:rPr>
          <w:rFonts w:ascii="Times New Roman" w:hAnsi="Times New Roman"/>
          <w:i/>
          <w:sz w:val="24"/>
          <w:szCs w:val="24"/>
        </w:rPr>
        <w:t>. augusztus 15. közötti</w:t>
      </w:r>
      <w:r w:rsidR="00C12113">
        <w:rPr>
          <w:rFonts w:ascii="Times New Roman" w:hAnsi="Times New Roman"/>
          <w:i/>
          <w:sz w:val="24"/>
          <w:szCs w:val="24"/>
        </w:rPr>
        <w:t xml:space="preserve"> időtartamra </w:t>
      </w:r>
      <w:r w:rsidR="00587608">
        <w:rPr>
          <w:rFonts w:ascii="Times New Roman" w:hAnsi="Times New Roman"/>
          <w:i/>
          <w:sz w:val="24"/>
          <w:szCs w:val="24"/>
        </w:rPr>
        <w:t>Nagy György Csabá</w:t>
      </w:r>
      <w:r w:rsidR="000C16DB" w:rsidRPr="000C16DB">
        <w:rPr>
          <w:rFonts w:ascii="Times New Roman" w:hAnsi="Times New Roman"/>
          <w:i/>
          <w:sz w:val="24"/>
          <w:szCs w:val="24"/>
        </w:rPr>
        <w:t xml:space="preserve">t </w:t>
      </w:r>
      <w:r w:rsidR="000C16DB" w:rsidRPr="00587608">
        <w:rPr>
          <w:rFonts w:ascii="Times New Roman" w:hAnsi="Times New Roman"/>
          <w:i/>
          <w:sz w:val="24"/>
          <w:szCs w:val="24"/>
        </w:rPr>
        <w:t xml:space="preserve">a </w:t>
      </w:r>
      <w:r w:rsidR="00587608" w:rsidRPr="00587608">
        <w:rPr>
          <w:rStyle w:val="CharacterStyle1"/>
          <w:rFonts w:ascii="Times New Roman" w:hAnsi="Times New Roman"/>
          <w:i/>
          <w:sz w:val="24"/>
          <w:szCs w:val="24"/>
        </w:rPr>
        <w:t>Kazinczy Ferenc Református Általános Iskola</w:t>
      </w:r>
      <w:r w:rsidR="00587608" w:rsidRPr="00587608">
        <w:rPr>
          <w:rStyle w:val="CharacterStyle1"/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587608" w:rsidRPr="00587608">
        <w:rPr>
          <w:rStyle w:val="CharacterStyle1"/>
          <w:rFonts w:ascii="Times New Roman" w:hAnsi="Times New Roman"/>
          <w:i/>
          <w:sz w:val="24"/>
          <w:szCs w:val="24"/>
        </w:rPr>
        <w:t>és Óvoda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A11D0" w:rsidRPr="00EA11D0">
        <w:rPr>
          <w:rFonts w:ascii="Times New Roman" w:eastAsia="Times New Roman" w:hAnsi="Times New Roman"/>
          <w:i/>
          <w:sz w:val="24"/>
          <w:szCs w:val="24"/>
          <w:lang w:eastAsia="hu-HU"/>
        </w:rPr>
        <w:t>Hegyesi</w:t>
      </w:r>
      <w:proofErr w:type="spellEnd"/>
      <w:r w:rsidR="00EA11D0" w:rsidRPr="00EA11D0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Károly</w:t>
      </w:r>
      <w:r w:rsidR="00ED2F7E" w:rsidRPr="00EA11D0">
        <w:rPr>
          <w:rFonts w:ascii="Times New Roman" w:hAnsi="Times New Roman"/>
          <w:i/>
          <w:sz w:val="24"/>
          <w:szCs w:val="24"/>
        </w:rPr>
        <w:t>t</w:t>
      </w:r>
      <w:r w:rsidR="00ED2F7E" w:rsidRPr="000C16DB">
        <w:rPr>
          <w:rFonts w:ascii="Times New Roman" w:hAnsi="Times New Roman"/>
          <w:i/>
          <w:sz w:val="24"/>
          <w:szCs w:val="24"/>
        </w:rPr>
        <w:t xml:space="preserve"> a </w:t>
      </w:r>
      <w:r w:rsidR="00EA11D0" w:rsidRPr="00EA11D0">
        <w:rPr>
          <w:rFonts w:ascii="Times New Roman" w:hAnsi="Times New Roman"/>
          <w:i/>
          <w:sz w:val="24"/>
          <w:szCs w:val="24"/>
        </w:rPr>
        <w:t>Miskolc-Szirmai Református Általános Iskola, Alapfokú Művészeti Iskola és Óvoda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r w:rsidR="0066462E" w:rsidRPr="0066462E">
        <w:rPr>
          <w:rFonts w:ascii="Times New Roman" w:eastAsia="Times New Roman" w:hAnsi="Times New Roman"/>
          <w:i/>
          <w:sz w:val="24"/>
          <w:szCs w:val="24"/>
          <w:lang w:eastAsia="hu-HU"/>
        </w:rPr>
        <w:t>dr. Sasné Venczel Ildikó</w:t>
      </w:r>
      <w:r w:rsidR="00CB25A9" w:rsidRPr="0066462E">
        <w:rPr>
          <w:rFonts w:ascii="Times New Roman" w:hAnsi="Times New Roman"/>
          <w:i/>
          <w:sz w:val="24"/>
          <w:szCs w:val="24"/>
        </w:rPr>
        <w:t>t</w:t>
      </w:r>
      <w:r w:rsidR="00CB25A9" w:rsidRPr="000C16DB">
        <w:rPr>
          <w:rFonts w:ascii="Times New Roman" w:hAnsi="Times New Roman"/>
          <w:i/>
          <w:sz w:val="24"/>
          <w:szCs w:val="24"/>
        </w:rPr>
        <w:t xml:space="preserve"> a </w:t>
      </w:r>
      <w:r w:rsidR="0066462E" w:rsidRPr="0066462E">
        <w:rPr>
          <w:rFonts w:ascii="Times New Roman" w:hAnsi="Times New Roman"/>
          <w:i/>
          <w:sz w:val="24"/>
          <w:szCs w:val="24"/>
        </w:rPr>
        <w:t>Pitypalatty-völgyi Református Körzeti Általános Iskola és Alapfokú Művészeti Iskola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r w:rsidR="009575BB" w:rsidRPr="00181733">
        <w:rPr>
          <w:rFonts w:ascii="Times New Roman" w:eastAsia="Times New Roman" w:hAnsi="Times New Roman"/>
          <w:i/>
          <w:sz w:val="24"/>
          <w:szCs w:val="24"/>
          <w:lang w:eastAsia="hu-HU"/>
        </w:rPr>
        <w:t>Dr. Téglás Zsolt Gábor</w:t>
      </w:r>
      <w:r w:rsidR="00C13E3A" w:rsidRPr="00181733">
        <w:rPr>
          <w:rFonts w:ascii="Times New Roman" w:hAnsi="Times New Roman"/>
          <w:i/>
          <w:sz w:val="24"/>
          <w:szCs w:val="24"/>
        </w:rPr>
        <w:t xml:space="preserve">t a </w:t>
      </w:r>
      <w:proofErr w:type="spellStart"/>
      <w:r w:rsidR="009575BB" w:rsidRPr="00181733">
        <w:rPr>
          <w:rFonts w:ascii="Times New Roman" w:hAnsi="Times New Roman"/>
          <w:i/>
          <w:sz w:val="24"/>
          <w:szCs w:val="24"/>
        </w:rPr>
        <w:t>Vay</w:t>
      </w:r>
      <w:proofErr w:type="spellEnd"/>
      <w:r w:rsidR="009575BB" w:rsidRPr="00181733">
        <w:rPr>
          <w:rFonts w:ascii="Times New Roman" w:hAnsi="Times New Roman"/>
          <w:i/>
          <w:sz w:val="24"/>
          <w:szCs w:val="24"/>
        </w:rPr>
        <w:t xml:space="preserve"> Miklós Református Technikum, Szakképző Iskola és Diákotthon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r w:rsidR="00FC1D71" w:rsidRPr="00181733">
        <w:rPr>
          <w:rFonts w:ascii="Times New Roman" w:eastAsia="Times New Roman" w:hAnsi="Times New Roman"/>
          <w:i/>
          <w:sz w:val="24"/>
          <w:szCs w:val="24"/>
          <w:lang w:eastAsia="hu-HU"/>
        </w:rPr>
        <w:t>Együd László Elemér</w:t>
      </w:r>
      <w:r w:rsidR="009575BB" w:rsidRPr="00181733">
        <w:rPr>
          <w:rFonts w:ascii="Times New Roman" w:hAnsi="Times New Roman"/>
          <w:i/>
          <w:sz w:val="24"/>
          <w:szCs w:val="24"/>
        </w:rPr>
        <w:t>t a</w:t>
      </w:r>
      <w:r w:rsidR="00FC1D71" w:rsidRPr="00181733">
        <w:rPr>
          <w:rFonts w:ascii="Times New Roman" w:hAnsi="Times New Roman"/>
          <w:i/>
          <w:sz w:val="24"/>
          <w:szCs w:val="24"/>
        </w:rPr>
        <w:t>z</w:t>
      </w:r>
      <w:r w:rsidR="009575BB" w:rsidRPr="00181733">
        <w:rPr>
          <w:rFonts w:ascii="Times New Roman" w:hAnsi="Times New Roman"/>
          <w:i/>
          <w:sz w:val="24"/>
          <w:szCs w:val="24"/>
        </w:rPr>
        <w:t xml:space="preserve"> </w:t>
      </w:r>
      <w:r w:rsidR="00FC1D71" w:rsidRPr="00181733">
        <w:rPr>
          <w:rStyle w:val="FontStyle36"/>
          <w:i/>
          <w:sz w:val="24"/>
          <w:szCs w:val="24"/>
        </w:rPr>
        <w:t>Eötvös József Református Oktatási Központ - Óvoda, Általános Iskola, Gimnázium, Technikum, Szakképző Iskola és Alapfokú Művészeti Iskola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r w:rsidR="009575BB" w:rsidRPr="00181733">
        <w:rPr>
          <w:rFonts w:ascii="Times New Roman" w:hAnsi="Times New Roman"/>
          <w:i/>
          <w:sz w:val="24"/>
          <w:szCs w:val="24"/>
        </w:rPr>
        <w:t>Puskás Ildikót a Gyermeksziget Református Óvoda</w:t>
      </w:r>
      <w:r w:rsidR="004D4E6D">
        <w:rPr>
          <w:rFonts w:ascii="Times New Roman" w:hAnsi="Times New Roman"/>
          <w:i/>
          <w:sz w:val="24"/>
          <w:szCs w:val="24"/>
        </w:rPr>
        <w:t xml:space="preserve">, </w:t>
      </w:r>
      <w:r w:rsidR="00C12113" w:rsidRPr="00181733">
        <w:rPr>
          <w:rFonts w:ascii="Times New Roman" w:hAnsi="Times New Roman"/>
          <w:i/>
          <w:sz w:val="24"/>
          <w:szCs w:val="24"/>
        </w:rPr>
        <w:t>2023. augusztus 16 - 2024. augusztus 15. közötti időtartamra</w:t>
      </w:r>
      <w:r w:rsidR="00C12113">
        <w:rPr>
          <w:rFonts w:ascii="Times New Roman" w:hAnsi="Times New Roman"/>
          <w:i/>
          <w:sz w:val="24"/>
          <w:szCs w:val="24"/>
        </w:rPr>
        <w:t xml:space="preserve"> </w:t>
      </w:r>
      <w:r w:rsidR="00691DAA" w:rsidRPr="00181733">
        <w:rPr>
          <w:rFonts w:ascii="Times New Roman" w:eastAsia="Times New Roman" w:hAnsi="Times New Roman"/>
          <w:i/>
          <w:sz w:val="24"/>
          <w:szCs w:val="24"/>
          <w:lang w:eastAsia="hu-HU"/>
        </w:rPr>
        <w:t>Dr. Ábrám Tibor</w:t>
      </w:r>
      <w:r w:rsidR="009575BB" w:rsidRPr="00181733">
        <w:rPr>
          <w:rFonts w:ascii="Times New Roman" w:hAnsi="Times New Roman"/>
          <w:i/>
          <w:sz w:val="24"/>
          <w:szCs w:val="24"/>
        </w:rPr>
        <w:t xml:space="preserve">t </w:t>
      </w:r>
      <w:r w:rsidR="009575BB" w:rsidRPr="004D4E6D">
        <w:rPr>
          <w:rFonts w:ascii="Times New Roman" w:hAnsi="Times New Roman"/>
          <w:i/>
          <w:sz w:val="24"/>
          <w:szCs w:val="24"/>
        </w:rPr>
        <w:t xml:space="preserve">a </w:t>
      </w:r>
      <w:r w:rsidR="003A0C15" w:rsidRPr="004D4E6D">
        <w:rPr>
          <w:rFonts w:ascii="Times New Roman" w:hAnsi="Times New Roman"/>
          <w:i/>
          <w:sz w:val="24"/>
          <w:szCs w:val="24"/>
        </w:rPr>
        <w:t>Komlóstetői Református Általános Iskola</w:t>
      </w:r>
      <w:r w:rsidR="003A0C15" w:rsidRPr="00344A63">
        <w:rPr>
          <w:rFonts w:ascii="Times New Roman" w:hAnsi="Times New Roman"/>
          <w:i/>
          <w:sz w:val="24"/>
          <w:szCs w:val="24"/>
        </w:rPr>
        <w:t xml:space="preserve"> </w:t>
      </w:r>
      <w:r w:rsidR="009575BB" w:rsidRPr="00181733">
        <w:rPr>
          <w:rFonts w:ascii="Times New Roman" w:hAnsi="Times New Roman"/>
          <w:i/>
          <w:sz w:val="24"/>
          <w:szCs w:val="24"/>
        </w:rPr>
        <w:t xml:space="preserve">intézményvezetői feladatainak ellátásával </w:t>
      </w:r>
      <w:r w:rsidR="004D4E6D">
        <w:rPr>
          <w:rFonts w:ascii="Times New Roman" w:hAnsi="Times New Roman"/>
          <w:i/>
          <w:sz w:val="24"/>
          <w:szCs w:val="24"/>
        </w:rPr>
        <w:t xml:space="preserve">megbízta – </w:t>
      </w:r>
      <w:r w:rsidR="00C12113">
        <w:rPr>
          <w:rFonts w:ascii="Times New Roman" w:hAnsi="Times New Roman"/>
          <w:i/>
          <w:sz w:val="24"/>
          <w:szCs w:val="24"/>
        </w:rPr>
        <w:t>tudomásul veszi és a maga részéről megerősíti.</w:t>
      </w:r>
    </w:p>
    <w:p w14:paraId="2AC4E1C6" w14:textId="77777777" w:rsidR="007C5D54" w:rsidRPr="008F6120" w:rsidRDefault="007C5D54" w:rsidP="00C13E3A">
      <w:pPr>
        <w:spacing w:after="0" w:line="240" w:lineRule="auto"/>
        <w:ind w:left="1418" w:hanging="338"/>
        <w:jc w:val="both"/>
        <w:rPr>
          <w:rFonts w:ascii="Times New Roman" w:hAnsi="Times New Roman"/>
          <w:i/>
          <w:sz w:val="24"/>
          <w:szCs w:val="24"/>
        </w:rPr>
      </w:pPr>
    </w:p>
    <w:p w14:paraId="5E163295" w14:textId="77777777" w:rsidR="00544221" w:rsidRPr="0033563B" w:rsidRDefault="00544221" w:rsidP="0033563B">
      <w:pPr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Times New Roman" w:hAnsi="Times New Roman"/>
          <w:b/>
        </w:rPr>
      </w:pPr>
      <w:r w:rsidRPr="0033563B">
        <w:rPr>
          <w:rFonts w:ascii="Times New Roman" w:hAnsi="Times New Roman"/>
          <w:b/>
        </w:rPr>
        <w:t>Intézmények alapító okiratának módosításával k</w:t>
      </w:r>
      <w:r w:rsidR="004E6C6F">
        <w:rPr>
          <w:rFonts w:ascii="Times New Roman" w:hAnsi="Times New Roman"/>
          <w:b/>
        </w:rPr>
        <w:t>apcsolatos határozati javaslat</w:t>
      </w:r>
      <w:r w:rsidRPr="0033563B">
        <w:rPr>
          <w:rFonts w:ascii="Times New Roman" w:hAnsi="Times New Roman"/>
          <w:b/>
        </w:rPr>
        <w:t xml:space="preserve"> </w:t>
      </w:r>
    </w:p>
    <w:p w14:paraId="149F6D2D" w14:textId="77777777" w:rsidR="00686960" w:rsidRDefault="00CB4FD9" w:rsidP="0079121D">
      <w:pPr>
        <w:ind w:left="1418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8F6120" w:rsidRPr="008F6120">
        <w:rPr>
          <w:rFonts w:ascii="Times New Roman" w:hAnsi="Times New Roman"/>
          <w:i/>
          <w:sz w:val="24"/>
          <w:szCs w:val="24"/>
        </w:rPr>
        <w:t>.</w:t>
      </w:r>
      <w:r w:rsidR="008F6120">
        <w:rPr>
          <w:rFonts w:ascii="Times New Roman" w:hAnsi="Times New Roman"/>
          <w:sz w:val="24"/>
          <w:szCs w:val="24"/>
        </w:rPr>
        <w:t xml:space="preserve"> </w:t>
      </w:r>
      <w:r w:rsidR="0019773D" w:rsidRPr="008F6120">
        <w:rPr>
          <w:rFonts w:ascii="Times New Roman" w:hAnsi="Times New Roman"/>
          <w:i/>
          <w:sz w:val="24"/>
          <w:szCs w:val="24"/>
        </w:rPr>
        <w:t xml:space="preserve">Az Egyházkerületi Közgyűlés a jelen előterjesztés 1. </w:t>
      </w:r>
      <w:r>
        <w:rPr>
          <w:rFonts w:ascii="Times New Roman" w:hAnsi="Times New Roman"/>
          <w:i/>
          <w:sz w:val="24"/>
          <w:szCs w:val="24"/>
        </w:rPr>
        <w:t>b</w:t>
      </w:r>
      <w:r w:rsidR="0019773D" w:rsidRPr="008F6120">
        <w:rPr>
          <w:rFonts w:ascii="Times New Roman" w:hAnsi="Times New Roman"/>
          <w:i/>
          <w:sz w:val="24"/>
          <w:szCs w:val="24"/>
        </w:rPr>
        <w:t xml:space="preserve">) </w:t>
      </w:r>
      <w:r w:rsidR="009348C1" w:rsidRPr="008F6120">
        <w:rPr>
          <w:rFonts w:ascii="Times New Roman" w:hAnsi="Times New Roman"/>
          <w:i/>
          <w:sz w:val="24"/>
          <w:szCs w:val="24"/>
        </w:rPr>
        <w:t>al</w:t>
      </w:r>
      <w:r w:rsidR="0019773D" w:rsidRPr="008F6120">
        <w:rPr>
          <w:rFonts w:ascii="Times New Roman" w:hAnsi="Times New Roman"/>
          <w:i/>
          <w:sz w:val="24"/>
          <w:szCs w:val="24"/>
        </w:rPr>
        <w:t>pontban foglaltakkal</w:t>
      </w:r>
      <w:r w:rsidR="008F6120">
        <w:rPr>
          <w:rFonts w:ascii="Times New Roman" w:hAnsi="Times New Roman"/>
          <w:i/>
          <w:sz w:val="24"/>
          <w:szCs w:val="24"/>
        </w:rPr>
        <w:t xml:space="preserve"> </w:t>
      </w:r>
      <w:r w:rsidR="0019773D" w:rsidRPr="008F6120">
        <w:rPr>
          <w:rFonts w:ascii="Times New Roman" w:hAnsi="Times New Roman"/>
          <w:i/>
          <w:sz w:val="24"/>
          <w:szCs w:val="24"/>
        </w:rPr>
        <w:t xml:space="preserve">egyezően </w:t>
      </w:r>
      <w:r w:rsidR="009348C1" w:rsidRPr="008F6120">
        <w:rPr>
          <w:rFonts w:ascii="Times New Roman" w:hAnsi="Times New Roman"/>
          <w:i/>
          <w:sz w:val="24"/>
          <w:szCs w:val="24"/>
        </w:rPr>
        <w:t>meg</w:t>
      </w:r>
      <w:r w:rsidR="0019773D" w:rsidRPr="008F6120">
        <w:rPr>
          <w:rFonts w:ascii="Times New Roman" w:hAnsi="Times New Roman"/>
          <w:i/>
          <w:sz w:val="24"/>
          <w:szCs w:val="24"/>
        </w:rPr>
        <w:t xml:space="preserve">erősíti </w:t>
      </w:r>
      <w:r w:rsidR="006016EE" w:rsidRPr="008F6120">
        <w:rPr>
          <w:rFonts w:ascii="Times New Roman" w:hAnsi="Times New Roman"/>
          <w:i/>
          <w:sz w:val="24"/>
          <w:szCs w:val="24"/>
        </w:rPr>
        <w:t>az intézmények alapító okiratának</w:t>
      </w:r>
      <w:r w:rsidR="009348C1" w:rsidRPr="008F6120">
        <w:rPr>
          <w:rFonts w:ascii="Times New Roman" w:hAnsi="Times New Roman"/>
          <w:i/>
          <w:sz w:val="24"/>
          <w:szCs w:val="24"/>
        </w:rPr>
        <w:t xml:space="preserve"> Egyházkerület Elnöksége részéről történt</w:t>
      </w:r>
      <w:r w:rsidR="006016EE" w:rsidRPr="008F6120">
        <w:rPr>
          <w:rFonts w:ascii="Times New Roman" w:hAnsi="Times New Roman"/>
          <w:i/>
          <w:sz w:val="24"/>
          <w:szCs w:val="24"/>
        </w:rPr>
        <w:t xml:space="preserve"> módosítását.</w:t>
      </w:r>
    </w:p>
    <w:p w14:paraId="432C122B" w14:textId="77777777" w:rsidR="004E1532" w:rsidRPr="0033563B" w:rsidRDefault="004E1532" w:rsidP="004E1532">
      <w:pPr>
        <w:numPr>
          <w:ilvl w:val="0"/>
          <w:numId w:val="1"/>
        </w:numPr>
        <w:shd w:val="clear" w:color="auto" w:fill="D9D9D9" w:themeFill="background1" w:themeFillShade="D9"/>
        <w:ind w:left="993" w:hanging="27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1532">
        <w:rPr>
          <w:rFonts w:ascii="Times New Roman" w:hAnsi="Times New Roman"/>
          <w:b/>
        </w:rPr>
        <w:t>Egyéb i</w:t>
      </w:r>
      <w:r>
        <w:rPr>
          <w:rFonts w:ascii="Times New Roman" w:hAnsi="Times New Roman"/>
          <w:b/>
        </w:rPr>
        <w:t>ntézményi</w:t>
      </w:r>
      <w:r w:rsidRPr="003356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dokumentumok fenntartói jóváhagyását</w:t>
      </w:r>
      <w:r w:rsidRPr="003356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érintő határozati javaslat</w:t>
      </w:r>
      <w:r w:rsidRPr="0033563B">
        <w:rPr>
          <w:rFonts w:ascii="Times New Roman" w:hAnsi="Times New Roman"/>
          <w:b/>
        </w:rPr>
        <w:t xml:space="preserve"> </w:t>
      </w:r>
    </w:p>
    <w:p w14:paraId="0CC1C5A7" w14:textId="77777777" w:rsidR="004E6C6F" w:rsidRDefault="00CB4FD9" w:rsidP="004E1532">
      <w:pPr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4E1532">
        <w:rPr>
          <w:rFonts w:ascii="Times New Roman" w:hAnsi="Times New Roman"/>
          <w:i/>
          <w:sz w:val="24"/>
          <w:szCs w:val="24"/>
        </w:rPr>
        <w:t>.</w:t>
      </w:r>
      <w:r w:rsidR="004E1532">
        <w:rPr>
          <w:rFonts w:ascii="Times New Roman" w:hAnsi="Times New Roman"/>
          <w:sz w:val="24"/>
          <w:szCs w:val="24"/>
        </w:rPr>
        <w:t xml:space="preserve"> </w:t>
      </w:r>
      <w:r w:rsidR="004E1532" w:rsidRPr="008F6120">
        <w:rPr>
          <w:rFonts w:ascii="Times New Roman" w:hAnsi="Times New Roman"/>
          <w:i/>
          <w:sz w:val="24"/>
          <w:szCs w:val="24"/>
        </w:rPr>
        <w:t xml:space="preserve">Az Egyházkerületi Közgyűlés a jelen előterjesztés 1. </w:t>
      </w:r>
      <w:r>
        <w:rPr>
          <w:rFonts w:ascii="Times New Roman" w:hAnsi="Times New Roman"/>
          <w:i/>
          <w:sz w:val="24"/>
          <w:szCs w:val="24"/>
        </w:rPr>
        <w:t>c</w:t>
      </w:r>
      <w:r w:rsidR="004E1532" w:rsidRPr="008F6120">
        <w:rPr>
          <w:rFonts w:ascii="Times New Roman" w:hAnsi="Times New Roman"/>
          <w:i/>
          <w:sz w:val="24"/>
          <w:szCs w:val="24"/>
        </w:rPr>
        <w:t>) alpontban foglaltakkal</w:t>
      </w:r>
      <w:r w:rsidR="004E1532">
        <w:rPr>
          <w:rFonts w:ascii="Times New Roman" w:hAnsi="Times New Roman"/>
          <w:i/>
          <w:sz w:val="24"/>
          <w:szCs w:val="24"/>
        </w:rPr>
        <w:t xml:space="preserve"> </w:t>
      </w:r>
      <w:r w:rsidR="004E1532" w:rsidRPr="008F6120">
        <w:rPr>
          <w:rFonts w:ascii="Times New Roman" w:hAnsi="Times New Roman"/>
          <w:i/>
          <w:sz w:val="24"/>
          <w:szCs w:val="24"/>
        </w:rPr>
        <w:t>egyezően megerősíti az</w:t>
      </w:r>
      <w:r w:rsidR="004E1532">
        <w:rPr>
          <w:rFonts w:ascii="Times New Roman" w:hAnsi="Times New Roman"/>
          <w:i/>
          <w:sz w:val="24"/>
          <w:szCs w:val="24"/>
        </w:rPr>
        <w:t xml:space="preserve"> egyéb intézményi</w:t>
      </w:r>
      <w:r w:rsidR="004E1532" w:rsidRPr="008F6120">
        <w:rPr>
          <w:rFonts w:ascii="Times New Roman" w:hAnsi="Times New Roman"/>
          <w:i/>
          <w:sz w:val="24"/>
          <w:szCs w:val="24"/>
        </w:rPr>
        <w:t xml:space="preserve"> </w:t>
      </w:r>
      <w:r w:rsidR="004E1532">
        <w:rPr>
          <w:rFonts w:ascii="Times New Roman" w:hAnsi="Times New Roman"/>
          <w:i/>
          <w:sz w:val="24"/>
          <w:szCs w:val="24"/>
        </w:rPr>
        <w:t>dokumentumo</w:t>
      </w:r>
      <w:r w:rsidR="004E1532" w:rsidRPr="008F6120">
        <w:rPr>
          <w:rFonts w:ascii="Times New Roman" w:hAnsi="Times New Roman"/>
          <w:i/>
          <w:sz w:val="24"/>
          <w:szCs w:val="24"/>
        </w:rPr>
        <w:t xml:space="preserve">k Egyházkerület Elnöksége részéről történt </w:t>
      </w:r>
      <w:r w:rsidR="004E1532">
        <w:rPr>
          <w:rFonts w:ascii="Times New Roman" w:hAnsi="Times New Roman"/>
          <w:i/>
          <w:sz w:val="24"/>
          <w:szCs w:val="24"/>
        </w:rPr>
        <w:t>jóváhagy</w:t>
      </w:r>
      <w:r w:rsidR="004E1532" w:rsidRPr="008F6120">
        <w:rPr>
          <w:rFonts w:ascii="Times New Roman" w:hAnsi="Times New Roman"/>
          <w:i/>
          <w:sz w:val="24"/>
          <w:szCs w:val="24"/>
        </w:rPr>
        <w:t>ását.</w:t>
      </w:r>
    </w:p>
    <w:p w14:paraId="00C85CD5" w14:textId="77777777" w:rsidR="002554B9" w:rsidRPr="0033563B" w:rsidRDefault="002554B9" w:rsidP="002554B9">
      <w:pPr>
        <w:numPr>
          <w:ilvl w:val="0"/>
          <w:numId w:val="1"/>
        </w:numPr>
        <w:shd w:val="clear" w:color="auto" w:fill="D9D9D9" w:themeFill="background1" w:themeFillShade="D9"/>
        <w:ind w:left="993" w:hanging="27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Jelentés elfogadására irányuló határozati javaslat</w:t>
      </w:r>
      <w:r w:rsidRPr="0033563B">
        <w:rPr>
          <w:rFonts w:ascii="Times New Roman" w:hAnsi="Times New Roman"/>
          <w:b/>
        </w:rPr>
        <w:t xml:space="preserve"> </w:t>
      </w:r>
    </w:p>
    <w:p w14:paraId="67355219" w14:textId="6A723264" w:rsidR="00AE0F76" w:rsidRPr="00C12113" w:rsidRDefault="00162891" w:rsidP="00C12113">
      <w:pPr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2554B9">
        <w:rPr>
          <w:rFonts w:ascii="Times New Roman" w:hAnsi="Times New Roman"/>
          <w:i/>
          <w:sz w:val="24"/>
          <w:szCs w:val="24"/>
        </w:rPr>
        <w:t>.</w:t>
      </w:r>
      <w:r w:rsidR="002554B9">
        <w:rPr>
          <w:rFonts w:ascii="Times New Roman" w:hAnsi="Times New Roman"/>
          <w:sz w:val="24"/>
          <w:szCs w:val="24"/>
        </w:rPr>
        <w:t xml:space="preserve"> </w:t>
      </w:r>
      <w:r w:rsidR="002554B9" w:rsidRPr="008F6120">
        <w:rPr>
          <w:rFonts w:ascii="Times New Roman" w:hAnsi="Times New Roman"/>
          <w:i/>
          <w:sz w:val="24"/>
          <w:szCs w:val="24"/>
        </w:rPr>
        <w:t>Az Egyházkerületi Közgyűlés a</w:t>
      </w:r>
      <w:r w:rsidR="002554B9">
        <w:rPr>
          <w:rFonts w:ascii="Times New Roman" w:hAnsi="Times New Roman"/>
          <w:i/>
          <w:sz w:val="24"/>
          <w:szCs w:val="24"/>
        </w:rPr>
        <w:t>z</w:t>
      </w:r>
      <w:r w:rsidR="002554B9" w:rsidRPr="008F6120">
        <w:rPr>
          <w:rFonts w:ascii="Times New Roman" w:hAnsi="Times New Roman"/>
          <w:i/>
          <w:sz w:val="24"/>
          <w:szCs w:val="24"/>
        </w:rPr>
        <w:t xml:space="preserve"> </w:t>
      </w:r>
      <w:r w:rsidR="002554B9">
        <w:rPr>
          <w:rFonts w:ascii="Times New Roman" w:hAnsi="Times New Roman"/>
          <w:i/>
          <w:sz w:val="24"/>
          <w:szCs w:val="24"/>
        </w:rPr>
        <w:t xml:space="preserve">Egyházkerületi </w:t>
      </w:r>
      <w:r w:rsidR="00C12113">
        <w:rPr>
          <w:rFonts w:ascii="Times New Roman" w:hAnsi="Times New Roman"/>
          <w:i/>
          <w:sz w:val="24"/>
          <w:szCs w:val="24"/>
        </w:rPr>
        <w:t>Oktatási</w:t>
      </w:r>
      <w:r w:rsidR="002538B9">
        <w:rPr>
          <w:rFonts w:ascii="Times New Roman" w:hAnsi="Times New Roman"/>
          <w:i/>
          <w:sz w:val="24"/>
          <w:szCs w:val="24"/>
        </w:rPr>
        <w:t xml:space="preserve"> Bizottság jelentését</w:t>
      </w:r>
      <w:r w:rsidR="002554B9" w:rsidRPr="008F6120">
        <w:rPr>
          <w:rFonts w:ascii="Times New Roman" w:hAnsi="Times New Roman"/>
          <w:i/>
          <w:sz w:val="24"/>
          <w:szCs w:val="24"/>
        </w:rPr>
        <w:t xml:space="preserve"> </w:t>
      </w:r>
      <w:r w:rsidR="002554B9">
        <w:rPr>
          <w:rFonts w:ascii="Times New Roman" w:hAnsi="Times New Roman"/>
          <w:i/>
          <w:sz w:val="24"/>
          <w:szCs w:val="24"/>
        </w:rPr>
        <w:t>elfogadja</w:t>
      </w:r>
      <w:r w:rsidR="002554B9" w:rsidRPr="008F6120">
        <w:rPr>
          <w:rFonts w:ascii="Times New Roman" w:hAnsi="Times New Roman"/>
          <w:i/>
          <w:sz w:val="24"/>
          <w:szCs w:val="24"/>
        </w:rPr>
        <w:t>.</w:t>
      </w:r>
    </w:p>
    <w:sectPr w:rsidR="00AE0F76" w:rsidRPr="00C1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F8A3" w14:textId="77777777" w:rsidR="00266E1F" w:rsidRDefault="00266E1F" w:rsidP="0031559B">
      <w:pPr>
        <w:spacing w:after="0" w:line="240" w:lineRule="auto"/>
      </w:pPr>
      <w:r>
        <w:separator/>
      </w:r>
    </w:p>
  </w:endnote>
  <w:endnote w:type="continuationSeparator" w:id="0">
    <w:p w14:paraId="14068CF8" w14:textId="77777777" w:rsidR="00266E1F" w:rsidRDefault="00266E1F" w:rsidP="0031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3CF7" w14:textId="77777777" w:rsidR="0031559B" w:rsidRDefault="003155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373863"/>
      <w:docPartObj>
        <w:docPartGallery w:val="Page Numbers (Bottom of Page)"/>
        <w:docPartUnique/>
      </w:docPartObj>
    </w:sdtPr>
    <w:sdtContent>
      <w:p w14:paraId="22A103F1" w14:textId="77777777" w:rsidR="0031559B" w:rsidRDefault="003155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B6E">
          <w:rPr>
            <w:noProof/>
          </w:rPr>
          <w:t>4</w:t>
        </w:r>
        <w:r>
          <w:fldChar w:fldCharType="end"/>
        </w:r>
      </w:p>
    </w:sdtContent>
  </w:sdt>
  <w:p w14:paraId="162103E7" w14:textId="77777777" w:rsidR="0031559B" w:rsidRDefault="0031559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82AE" w14:textId="77777777" w:rsidR="0031559B" w:rsidRDefault="003155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F7C9" w14:textId="77777777" w:rsidR="00266E1F" w:rsidRDefault="00266E1F" w:rsidP="0031559B">
      <w:pPr>
        <w:spacing w:after="0" w:line="240" w:lineRule="auto"/>
      </w:pPr>
      <w:r>
        <w:separator/>
      </w:r>
    </w:p>
  </w:footnote>
  <w:footnote w:type="continuationSeparator" w:id="0">
    <w:p w14:paraId="52273226" w14:textId="77777777" w:rsidR="00266E1F" w:rsidRDefault="00266E1F" w:rsidP="0031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9A9E" w14:textId="77777777" w:rsidR="0031559B" w:rsidRDefault="003155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1981" w14:textId="77777777" w:rsidR="0031559B" w:rsidRDefault="0031559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C4B1" w14:textId="77777777" w:rsidR="0031559B" w:rsidRDefault="0031559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2F9"/>
    <w:multiLevelType w:val="hybridMultilevel"/>
    <w:tmpl w:val="31AE4C40"/>
    <w:lvl w:ilvl="0" w:tplc="4CBC406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21ED45B3"/>
    <w:multiLevelType w:val="hybridMultilevel"/>
    <w:tmpl w:val="4952336E"/>
    <w:lvl w:ilvl="0" w:tplc="3F287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20F63"/>
    <w:multiLevelType w:val="multilevel"/>
    <w:tmpl w:val="403A5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153B04"/>
    <w:multiLevelType w:val="hybridMultilevel"/>
    <w:tmpl w:val="C48CDD54"/>
    <w:lvl w:ilvl="0" w:tplc="CADCFE9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2A820D6"/>
    <w:multiLevelType w:val="hybridMultilevel"/>
    <w:tmpl w:val="CA328F94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19E3269"/>
    <w:multiLevelType w:val="hybridMultilevel"/>
    <w:tmpl w:val="31AE4C40"/>
    <w:lvl w:ilvl="0" w:tplc="4CBC406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6" w15:restartNumberingAfterBreak="0">
    <w:nsid w:val="69AD54C1"/>
    <w:multiLevelType w:val="hybridMultilevel"/>
    <w:tmpl w:val="70F62C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44546"/>
    <w:multiLevelType w:val="hybridMultilevel"/>
    <w:tmpl w:val="C48CDD54"/>
    <w:lvl w:ilvl="0" w:tplc="CADCF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8619556">
    <w:abstractNumId w:val="1"/>
  </w:num>
  <w:num w:numId="2" w16cid:durableId="641496956">
    <w:abstractNumId w:val="3"/>
  </w:num>
  <w:num w:numId="3" w16cid:durableId="77750430">
    <w:abstractNumId w:val="2"/>
  </w:num>
  <w:num w:numId="4" w16cid:durableId="24720233">
    <w:abstractNumId w:val="0"/>
  </w:num>
  <w:num w:numId="5" w16cid:durableId="1761440789">
    <w:abstractNumId w:val="7"/>
  </w:num>
  <w:num w:numId="6" w16cid:durableId="113326497">
    <w:abstractNumId w:val="5"/>
  </w:num>
  <w:num w:numId="7" w16cid:durableId="18818035">
    <w:abstractNumId w:val="6"/>
  </w:num>
  <w:num w:numId="8" w16cid:durableId="143828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21"/>
    <w:rsid w:val="0002165C"/>
    <w:rsid w:val="00044165"/>
    <w:rsid w:val="000523AC"/>
    <w:rsid w:val="00056272"/>
    <w:rsid w:val="00076F19"/>
    <w:rsid w:val="0007771E"/>
    <w:rsid w:val="00083CA9"/>
    <w:rsid w:val="000A08BC"/>
    <w:rsid w:val="000C11E1"/>
    <w:rsid w:val="000C16DB"/>
    <w:rsid w:val="000D6F44"/>
    <w:rsid w:val="001359C0"/>
    <w:rsid w:val="00153178"/>
    <w:rsid w:val="00162891"/>
    <w:rsid w:val="00167866"/>
    <w:rsid w:val="00181733"/>
    <w:rsid w:val="001861A2"/>
    <w:rsid w:val="0019773D"/>
    <w:rsid w:val="001A2E52"/>
    <w:rsid w:val="001A5AE7"/>
    <w:rsid w:val="001C0322"/>
    <w:rsid w:val="001D2E1B"/>
    <w:rsid w:val="001D4165"/>
    <w:rsid w:val="0020774D"/>
    <w:rsid w:val="0021041B"/>
    <w:rsid w:val="00217A06"/>
    <w:rsid w:val="00226312"/>
    <w:rsid w:val="002538B9"/>
    <w:rsid w:val="002554B9"/>
    <w:rsid w:val="00257E22"/>
    <w:rsid w:val="00266E1F"/>
    <w:rsid w:val="00271218"/>
    <w:rsid w:val="002747DD"/>
    <w:rsid w:val="002769F0"/>
    <w:rsid w:val="002A609D"/>
    <w:rsid w:val="002A7466"/>
    <w:rsid w:val="002B52F0"/>
    <w:rsid w:val="002B70EE"/>
    <w:rsid w:val="002C06BA"/>
    <w:rsid w:val="002D15A6"/>
    <w:rsid w:val="002F67D9"/>
    <w:rsid w:val="0031559B"/>
    <w:rsid w:val="0033563B"/>
    <w:rsid w:val="00344A63"/>
    <w:rsid w:val="00351A81"/>
    <w:rsid w:val="00352B87"/>
    <w:rsid w:val="00360DF0"/>
    <w:rsid w:val="0036184E"/>
    <w:rsid w:val="003621DB"/>
    <w:rsid w:val="003A0C15"/>
    <w:rsid w:val="003B1967"/>
    <w:rsid w:val="003B4896"/>
    <w:rsid w:val="003E1899"/>
    <w:rsid w:val="003F5526"/>
    <w:rsid w:val="00462AC3"/>
    <w:rsid w:val="00471B16"/>
    <w:rsid w:val="004778E0"/>
    <w:rsid w:val="0049668A"/>
    <w:rsid w:val="004A0943"/>
    <w:rsid w:val="004A78C1"/>
    <w:rsid w:val="004C09FB"/>
    <w:rsid w:val="004D4728"/>
    <w:rsid w:val="004D4E6D"/>
    <w:rsid w:val="004D5AED"/>
    <w:rsid w:val="004E1532"/>
    <w:rsid w:val="004E6C6F"/>
    <w:rsid w:val="00502D15"/>
    <w:rsid w:val="005179B8"/>
    <w:rsid w:val="005201E9"/>
    <w:rsid w:val="00544221"/>
    <w:rsid w:val="00563FED"/>
    <w:rsid w:val="00570720"/>
    <w:rsid w:val="00571530"/>
    <w:rsid w:val="00573CAA"/>
    <w:rsid w:val="005818E7"/>
    <w:rsid w:val="00581EE3"/>
    <w:rsid w:val="0058683E"/>
    <w:rsid w:val="00587608"/>
    <w:rsid w:val="005943B2"/>
    <w:rsid w:val="005A64C4"/>
    <w:rsid w:val="005B02AA"/>
    <w:rsid w:val="005B096B"/>
    <w:rsid w:val="005D0238"/>
    <w:rsid w:val="005E4F8E"/>
    <w:rsid w:val="005F396B"/>
    <w:rsid w:val="006016EE"/>
    <w:rsid w:val="00613E3C"/>
    <w:rsid w:val="00617305"/>
    <w:rsid w:val="00630CEC"/>
    <w:rsid w:val="006550D6"/>
    <w:rsid w:val="0066462E"/>
    <w:rsid w:val="00686960"/>
    <w:rsid w:val="00691DAA"/>
    <w:rsid w:val="00693597"/>
    <w:rsid w:val="006B3A5A"/>
    <w:rsid w:val="006C4E7A"/>
    <w:rsid w:val="006D306C"/>
    <w:rsid w:val="006D3E49"/>
    <w:rsid w:val="00707372"/>
    <w:rsid w:val="0073545D"/>
    <w:rsid w:val="00777AD0"/>
    <w:rsid w:val="00782AF3"/>
    <w:rsid w:val="00786BE4"/>
    <w:rsid w:val="0079121D"/>
    <w:rsid w:val="007914DD"/>
    <w:rsid w:val="007933B3"/>
    <w:rsid w:val="007934E8"/>
    <w:rsid w:val="007A08A3"/>
    <w:rsid w:val="007A2FD8"/>
    <w:rsid w:val="007B3FB6"/>
    <w:rsid w:val="007C5D54"/>
    <w:rsid w:val="007F6E5F"/>
    <w:rsid w:val="0081258A"/>
    <w:rsid w:val="00813F3E"/>
    <w:rsid w:val="00823563"/>
    <w:rsid w:val="008674C0"/>
    <w:rsid w:val="0087757B"/>
    <w:rsid w:val="0088193E"/>
    <w:rsid w:val="00882AB0"/>
    <w:rsid w:val="00884B55"/>
    <w:rsid w:val="00895217"/>
    <w:rsid w:val="008A2A1B"/>
    <w:rsid w:val="008D1183"/>
    <w:rsid w:val="008D216F"/>
    <w:rsid w:val="008E062B"/>
    <w:rsid w:val="008E5151"/>
    <w:rsid w:val="008E6018"/>
    <w:rsid w:val="008E6418"/>
    <w:rsid w:val="008E75CA"/>
    <w:rsid w:val="008F6120"/>
    <w:rsid w:val="00900B86"/>
    <w:rsid w:val="00923487"/>
    <w:rsid w:val="009348C1"/>
    <w:rsid w:val="009355A4"/>
    <w:rsid w:val="009371CA"/>
    <w:rsid w:val="00937F46"/>
    <w:rsid w:val="009457EE"/>
    <w:rsid w:val="009575BB"/>
    <w:rsid w:val="0096104B"/>
    <w:rsid w:val="00964917"/>
    <w:rsid w:val="0098060E"/>
    <w:rsid w:val="00986366"/>
    <w:rsid w:val="009A4D52"/>
    <w:rsid w:val="009B2F29"/>
    <w:rsid w:val="009D3B05"/>
    <w:rsid w:val="009E067E"/>
    <w:rsid w:val="00A07B6E"/>
    <w:rsid w:val="00A62FEC"/>
    <w:rsid w:val="00A85A8E"/>
    <w:rsid w:val="00A87B49"/>
    <w:rsid w:val="00A9343E"/>
    <w:rsid w:val="00AC6879"/>
    <w:rsid w:val="00AD0F29"/>
    <w:rsid w:val="00AE0F76"/>
    <w:rsid w:val="00AE4B8A"/>
    <w:rsid w:val="00AF42F5"/>
    <w:rsid w:val="00B05BB2"/>
    <w:rsid w:val="00B05EB1"/>
    <w:rsid w:val="00B07729"/>
    <w:rsid w:val="00B10817"/>
    <w:rsid w:val="00B201D5"/>
    <w:rsid w:val="00B2776B"/>
    <w:rsid w:val="00B50D0A"/>
    <w:rsid w:val="00B514FC"/>
    <w:rsid w:val="00B74F1E"/>
    <w:rsid w:val="00B7652D"/>
    <w:rsid w:val="00B97B8A"/>
    <w:rsid w:val="00BB59E8"/>
    <w:rsid w:val="00BC6693"/>
    <w:rsid w:val="00C0079B"/>
    <w:rsid w:val="00C12113"/>
    <w:rsid w:val="00C13E3A"/>
    <w:rsid w:val="00C16BAF"/>
    <w:rsid w:val="00C21B6E"/>
    <w:rsid w:val="00C726EB"/>
    <w:rsid w:val="00C85A3E"/>
    <w:rsid w:val="00C874DF"/>
    <w:rsid w:val="00CB25A9"/>
    <w:rsid w:val="00CB4170"/>
    <w:rsid w:val="00CB4FD9"/>
    <w:rsid w:val="00CC2F2F"/>
    <w:rsid w:val="00CE0F42"/>
    <w:rsid w:val="00D01445"/>
    <w:rsid w:val="00D169DC"/>
    <w:rsid w:val="00D21A7C"/>
    <w:rsid w:val="00D41876"/>
    <w:rsid w:val="00D6745C"/>
    <w:rsid w:val="00D90EE1"/>
    <w:rsid w:val="00DA300C"/>
    <w:rsid w:val="00DB7394"/>
    <w:rsid w:val="00DC2B41"/>
    <w:rsid w:val="00DC46A8"/>
    <w:rsid w:val="00DC751C"/>
    <w:rsid w:val="00DD0481"/>
    <w:rsid w:val="00DE2508"/>
    <w:rsid w:val="00E15B00"/>
    <w:rsid w:val="00E2049A"/>
    <w:rsid w:val="00E40352"/>
    <w:rsid w:val="00E562FD"/>
    <w:rsid w:val="00E57F14"/>
    <w:rsid w:val="00E6245D"/>
    <w:rsid w:val="00E67B87"/>
    <w:rsid w:val="00EA06AA"/>
    <w:rsid w:val="00EA11D0"/>
    <w:rsid w:val="00ED2F7E"/>
    <w:rsid w:val="00EE1CAC"/>
    <w:rsid w:val="00EF0BFE"/>
    <w:rsid w:val="00EF2A95"/>
    <w:rsid w:val="00EF70B0"/>
    <w:rsid w:val="00F00863"/>
    <w:rsid w:val="00F25052"/>
    <w:rsid w:val="00F364F7"/>
    <w:rsid w:val="00F42246"/>
    <w:rsid w:val="00F45391"/>
    <w:rsid w:val="00FA6CE0"/>
    <w:rsid w:val="00FC1D71"/>
    <w:rsid w:val="00FD6CC4"/>
    <w:rsid w:val="00FE72A3"/>
    <w:rsid w:val="00FF4DF1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859F"/>
  <w15:chartTrackingRefBased/>
  <w15:docId w15:val="{FDCB6319-14FB-49D6-8F7D-A22C2D1A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42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563B"/>
    <w:pPr>
      <w:ind w:left="720"/>
      <w:contextualSpacing/>
    </w:pPr>
  </w:style>
  <w:style w:type="character" w:customStyle="1" w:styleId="CharacterStyle1">
    <w:name w:val="Character Style 1"/>
    <w:uiPriority w:val="99"/>
    <w:rsid w:val="00937F46"/>
    <w:rPr>
      <w:sz w:val="20"/>
    </w:rPr>
  </w:style>
  <w:style w:type="table" w:styleId="Rcsostblzat">
    <w:name w:val="Table Grid"/>
    <w:basedOn w:val="Normltblzat"/>
    <w:uiPriority w:val="39"/>
    <w:rsid w:val="0027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l"/>
    <w:rsid w:val="000C16D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1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59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31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59B"/>
    <w:rPr>
      <w:rFonts w:ascii="Calibri" w:eastAsia="Calibri" w:hAnsi="Calibri" w:cs="Times New Roman"/>
    </w:rPr>
  </w:style>
  <w:style w:type="character" w:customStyle="1" w:styleId="il">
    <w:name w:val="il"/>
    <w:basedOn w:val="Bekezdsalapbettpusa"/>
    <w:rsid w:val="00573CAA"/>
  </w:style>
  <w:style w:type="character" w:customStyle="1" w:styleId="FontStyle36">
    <w:name w:val="Font Style36"/>
    <w:rsid w:val="00FC1D7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Ábrám Tibor</dc:creator>
  <cp:keywords/>
  <dc:description/>
  <cp:lastModifiedBy>Ákos Szemán</cp:lastModifiedBy>
  <cp:revision>2</cp:revision>
  <dcterms:created xsi:type="dcterms:W3CDTF">2023-07-19T12:44:00Z</dcterms:created>
  <dcterms:modified xsi:type="dcterms:W3CDTF">2023-07-19T12:44:00Z</dcterms:modified>
</cp:coreProperties>
</file>